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39E" w14:textId="77777777" w:rsidR="00EE71F9" w:rsidRPr="00EE71F9" w:rsidRDefault="00EE71F9" w:rsidP="00EE71F9">
      <w:pPr>
        <w:pStyle w:val="Title"/>
        <w:tabs>
          <w:tab w:val="left" w:pos="5400"/>
        </w:tabs>
        <w:ind w:left="1440" w:firstLine="720"/>
        <w:jc w:val="left"/>
        <w:rPr>
          <w:sz w:val="28"/>
          <w:szCs w:val="28"/>
          <w:lang w:val="en-US"/>
        </w:rPr>
      </w:pPr>
      <w:r w:rsidRPr="00EE71F9">
        <w:rPr>
          <w:sz w:val="28"/>
          <w:szCs w:val="28"/>
          <w:lang w:val="en-US"/>
        </w:rPr>
        <w:t xml:space="preserve">       Intro to College Inquiry</w:t>
      </w:r>
    </w:p>
    <w:p w14:paraId="3F3F63BF" w14:textId="77777777" w:rsidR="00EE71F9" w:rsidRPr="00EE71F9" w:rsidRDefault="00EE71F9" w:rsidP="00EE71F9">
      <w:pPr>
        <w:pStyle w:val="Title"/>
        <w:ind w:left="2160" w:firstLine="720"/>
        <w:jc w:val="left"/>
        <w:rPr>
          <w:sz w:val="28"/>
          <w:szCs w:val="28"/>
        </w:rPr>
      </w:pPr>
      <w:r w:rsidRPr="00EE71F9">
        <w:rPr>
          <w:b w:val="0"/>
          <w:bCs w:val="0"/>
        </w:rPr>
        <w:t xml:space="preserve">        </w:t>
      </w:r>
      <w:r w:rsidRPr="00EE71F9">
        <w:rPr>
          <w:b w:val="0"/>
          <w:bCs w:val="0"/>
          <w:lang w:val="en-US"/>
        </w:rPr>
        <w:t>SPEX</w:t>
      </w:r>
      <w:r w:rsidRPr="00EE71F9">
        <w:rPr>
          <w:b w:val="0"/>
          <w:bCs w:val="0"/>
        </w:rPr>
        <w:t xml:space="preserve"> 1</w:t>
      </w:r>
      <w:r w:rsidRPr="00EE71F9">
        <w:rPr>
          <w:b w:val="0"/>
          <w:bCs w:val="0"/>
          <w:lang w:val="en-US"/>
        </w:rPr>
        <w:t>96</w:t>
      </w:r>
      <w:r w:rsidRPr="00EE71F9">
        <w:rPr>
          <w:b w:val="0"/>
          <w:bCs w:val="0"/>
        </w:rPr>
        <w:t>-00</w:t>
      </w:r>
      <w:r w:rsidRPr="00EE71F9">
        <w:rPr>
          <w:b w:val="0"/>
          <w:bCs w:val="0"/>
          <w:lang w:val="en-US"/>
        </w:rPr>
        <w:t>1</w:t>
      </w:r>
      <w:r w:rsidRPr="00EE71F9">
        <w:rPr>
          <w:b w:val="0"/>
          <w:bCs w:val="0"/>
        </w:rPr>
        <w:t>T/005T</w:t>
      </w:r>
    </w:p>
    <w:p w14:paraId="7DE27DEF" w14:textId="77777777" w:rsidR="00EE71F9" w:rsidRPr="00EE71F9" w:rsidRDefault="00EE71F9" w:rsidP="00EE71F9">
      <w:pPr>
        <w:tabs>
          <w:tab w:val="left" w:pos="2805"/>
        </w:tabs>
        <w:rPr>
          <w:rFonts w:ascii="Times New Roman" w:hAnsi="Times New Roman" w:cs="Times New Roman"/>
        </w:rPr>
      </w:pPr>
      <w:r w:rsidRPr="00EE71F9">
        <w:rPr>
          <w:rFonts w:ascii="Times New Roman" w:hAnsi="Times New Roman" w:cs="Times New Roman"/>
        </w:rPr>
        <w:tab/>
        <w:t xml:space="preserve">       American University</w:t>
      </w:r>
    </w:p>
    <w:p w14:paraId="75063B13" w14:textId="77777777" w:rsidR="00EE71F9" w:rsidRPr="00EE71F9" w:rsidRDefault="00EE71F9" w:rsidP="00EE71F9">
      <w:pPr>
        <w:tabs>
          <w:tab w:val="left" w:pos="2805"/>
        </w:tabs>
        <w:rPr>
          <w:rFonts w:ascii="Times New Roman" w:hAnsi="Times New Roman" w:cs="Times New Roman"/>
        </w:rPr>
      </w:pPr>
      <w:r w:rsidRPr="00EE71F9">
        <w:rPr>
          <w:rFonts w:ascii="Times New Roman" w:hAnsi="Times New Roman" w:cs="Times New Roman"/>
        </w:rPr>
        <w:t xml:space="preserve">                                     School of Professional &amp; Extended Studies         </w:t>
      </w:r>
    </w:p>
    <w:p w14:paraId="0B152E7C" w14:textId="77777777" w:rsidR="00EE71F9" w:rsidRPr="00EE71F9" w:rsidRDefault="00EE71F9" w:rsidP="00EE71F9">
      <w:pPr>
        <w:rPr>
          <w:rFonts w:ascii="Times New Roman" w:hAnsi="Times New Roman" w:cs="Times New Roman"/>
        </w:rPr>
      </w:pPr>
      <w:r w:rsidRPr="00EE71F9">
        <w:rPr>
          <w:rFonts w:ascii="Times New Roman" w:hAnsi="Times New Roman" w:cs="Times New Roman"/>
        </w:rPr>
        <w:t xml:space="preserve">  </w:t>
      </w:r>
      <w:r w:rsidRPr="00EE71F9">
        <w:rPr>
          <w:rFonts w:ascii="Times New Roman" w:hAnsi="Times New Roman" w:cs="Times New Roman"/>
        </w:rPr>
        <w:tab/>
      </w:r>
      <w:r w:rsidRPr="00EE71F9">
        <w:rPr>
          <w:rFonts w:ascii="Times New Roman" w:hAnsi="Times New Roman" w:cs="Times New Roman"/>
        </w:rPr>
        <w:tab/>
      </w:r>
      <w:r w:rsidRPr="00EE71F9">
        <w:rPr>
          <w:rFonts w:ascii="Times New Roman" w:hAnsi="Times New Roman" w:cs="Times New Roman"/>
        </w:rPr>
        <w:tab/>
      </w:r>
      <w:r w:rsidRPr="00EE71F9">
        <w:rPr>
          <w:rFonts w:ascii="Times New Roman" w:hAnsi="Times New Roman" w:cs="Times New Roman"/>
        </w:rPr>
        <w:tab/>
        <w:t xml:space="preserve">               Fall 2015</w:t>
      </w:r>
    </w:p>
    <w:p w14:paraId="46A4F1C9" w14:textId="77777777" w:rsidR="00EE71F9" w:rsidRPr="00EE71F9" w:rsidRDefault="00EE71F9" w:rsidP="00EE71F9">
      <w:pPr>
        <w:rPr>
          <w:rFonts w:ascii="Times New Roman" w:hAnsi="Times New Roman" w:cs="Times New Roman"/>
        </w:rPr>
      </w:pPr>
    </w:p>
    <w:p w14:paraId="0BA8893B" w14:textId="06962F7E" w:rsidR="0058009F" w:rsidRPr="0058009F" w:rsidRDefault="0058009F" w:rsidP="0058009F">
      <w:pPr>
        <w:rPr>
          <w:rFonts w:ascii="Times New Roman" w:hAnsi="Times New Roman" w:cs="Times New Roman"/>
        </w:rPr>
      </w:pPr>
      <w:r w:rsidRPr="0058009F">
        <w:rPr>
          <w:rFonts w:ascii="Times New Roman" w:hAnsi="Times New Roman" w:cs="Times New Roman"/>
          <w:b/>
        </w:rPr>
        <w:t>Instructor</w:t>
      </w:r>
      <w:r w:rsidRPr="0058009F">
        <w:rPr>
          <w:rFonts w:ascii="Times New Roman" w:hAnsi="Times New Roman" w:cs="Times New Roman"/>
        </w:rPr>
        <w:t>: Dr. Laila Sorurbakhsh</w:t>
      </w:r>
      <w:r w:rsidR="00F12A63">
        <w:rPr>
          <w:rFonts w:ascii="Times New Roman" w:hAnsi="Times New Roman" w:cs="Times New Roman"/>
        </w:rPr>
        <w:tab/>
      </w:r>
      <w:r w:rsidR="00F12A63">
        <w:rPr>
          <w:rFonts w:ascii="Times New Roman" w:hAnsi="Times New Roman" w:cs="Times New Roman"/>
        </w:rPr>
        <w:tab/>
      </w:r>
      <w:r w:rsidRPr="0058009F">
        <w:rPr>
          <w:rFonts w:ascii="Times New Roman" w:hAnsi="Times New Roman" w:cs="Times New Roman"/>
          <w:b/>
        </w:rPr>
        <w:t>Office Hours</w:t>
      </w:r>
      <w:r w:rsidRPr="0058009F">
        <w:rPr>
          <w:rFonts w:ascii="Times New Roman" w:hAnsi="Times New Roman" w:cs="Times New Roman"/>
        </w:rPr>
        <w:t>: W 10:30am-12</w:t>
      </w:r>
      <w:proofErr w:type="gramStart"/>
      <w:r w:rsidRPr="0058009F">
        <w:rPr>
          <w:rFonts w:ascii="Times New Roman" w:hAnsi="Times New Roman" w:cs="Times New Roman"/>
        </w:rPr>
        <w:t>:30pm</w:t>
      </w:r>
      <w:proofErr w:type="gramEnd"/>
      <w:r w:rsidRPr="0058009F" w:rsidDel="00EC19ED">
        <w:rPr>
          <w:rFonts w:ascii="Times New Roman" w:hAnsi="Times New Roman" w:cs="Times New Roman"/>
          <w:b/>
        </w:rPr>
        <w:t xml:space="preserve"> </w:t>
      </w:r>
    </w:p>
    <w:p w14:paraId="5BA563FD" w14:textId="5E9601DA" w:rsidR="0058009F" w:rsidRPr="0058009F" w:rsidRDefault="0058009F" w:rsidP="0058009F">
      <w:pPr>
        <w:rPr>
          <w:rFonts w:ascii="Times New Roman" w:hAnsi="Times New Roman" w:cs="Times New Roman"/>
          <w:b/>
        </w:rPr>
      </w:pPr>
      <w:r w:rsidRPr="0058009F">
        <w:rPr>
          <w:rFonts w:ascii="Times New Roman" w:hAnsi="Times New Roman" w:cs="Times New Roman"/>
          <w:b/>
        </w:rPr>
        <w:t>E-mail</w:t>
      </w:r>
      <w:r w:rsidRPr="0058009F">
        <w:rPr>
          <w:rFonts w:ascii="Times New Roman" w:hAnsi="Times New Roman" w:cs="Times New Roman"/>
        </w:rPr>
        <w:t xml:space="preserve">: </w:t>
      </w:r>
      <w:hyperlink r:id="rId6" w:history="1">
        <w:r w:rsidRPr="0058009F">
          <w:rPr>
            <w:rStyle w:val="Hyperlink"/>
            <w:rFonts w:ascii="Times New Roman" w:hAnsi="Times New Roman" w:cs="Times New Roman"/>
          </w:rPr>
          <w:t>sorurbak@american.edu</w:t>
        </w:r>
      </w:hyperlink>
      <w:r w:rsidRPr="0058009F">
        <w:rPr>
          <w:rFonts w:ascii="Times New Roman" w:hAnsi="Times New Roman" w:cs="Times New Roman"/>
          <w:b/>
        </w:rPr>
        <w:t xml:space="preserve"> </w:t>
      </w:r>
      <w:r w:rsidR="00F12A63">
        <w:rPr>
          <w:rFonts w:ascii="Times New Roman" w:hAnsi="Times New Roman" w:cs="Times New Roman"/>
          <w:b/>
        </w:rPr>
        <w:tab/>
      </w:r>
      <w:r w:rsidR="00F12A63">
        <w:rPr>
          <w:rFonts w:ascii="Times New Roman" w:hAnsi="Times New Roman" w:cs="Times New Roman"/>
          <w:b/>
        </w:rPr>
        <w:tab/>
      </w:r>
      <w:r w:rsidRPr="0058009F">
        <w:rPr>
          <w:rFonts w:ascii="Times New Roman" w:hAnsi="Times New Roman" w:cs="Times New Roman"/>
        </w:rPr>
        <w:t>(or by appointment – please e-mail me)</w:t>
      </w:r>
    </w:p>
    <w:p w14:paraId="76E121A1" w14:textId="0321028B" w:rsidR="0058009F" w:rsidRDefault="0058009F" w:rsidP="0058009F">
      <w:pPr>
        <w:rPr>
          <w:rFonts w:ascii="Times New Roman" w:hAnsi="Times New Roman" w:cs="Times New Roman"/>
        </w:rPr>
      </w:pPr>
      <w:r w:rsidRPr="0058009F">
        <w:rPr>
          <w:rFonts w:ascii="Times New Roman" w:hAnsi="Times New Roman" w:cs="Times New Roman"/>
          <w:b/>
        </w:rPr>
        <w:t>Office Location</w:t>
      </w:r>
      <w:r w:rsidR="00F12A63">
        <w:rPr>
          <w:rFonts w:ascii="Times New Roman" w:hAnsi="Times New Roman" w:cs="Times New Roman"/>
        </w:rPr>
        <w:t>: Brandywine 301</w:t>
      </w:r>
      <w:r w:rsidR="00F12A63">
        <w:rPr>
          <w:rFonts w:ascii="Times New Roman" w:hAnsi="Times New Roman" w:cs="Times New Roman"/>
        </w:rPr>
        <w:tab/>
      </w:r>
      <w:r w:rsidR="00F12A63">
        <w:rPr>
          <w:rFonts w:ascii="Times New Roman" w:hAnsi="Times New Roman" w:cs="Times New Roman"/>
        </w:rPr>
        <w:tab/>
      </w:r>
      <w:r w:rsidRPr="0058009F">
        <w:rPr>
          <w:rFonts w:ascii="Times New Roman" w:hAnsi="Times New Roman" w:cs="Times New Roman"/>
          <w:b/>
        </w:rPr>
        <w:t xml:space="preserve">Class </w:t>
      </w:r>
      <w:r w:rsidR="00F12A63">
        <w:rPr>
          <w:rFonts w:ascii="Times New Roman" w:hAnsi="Times New Roman" w:cs="Times New Roman"/>
          <w:b/>
        </w:rPr>
        <w:t>Meets</w:t>
      </w:r>
      <w:r>
        <w:rPr>
          <w:rFonts w:ascii="Times New Roman" w:hAnsi="Times New Roman" w:cs="Times New Roman"/>
        </w:rPr>
        <w:t xml:space="preserve">: </w:t>
      </w:r>
    </w:p>
    <w:p w14:paraId="45314CF6" w14:textId="27B375FB" w:rsidR="0058009F" w:rsidRDefault="0058009F" w:rsidP="0058009F">
      <w:pPr>
        <w:rPr>
          <w:rFonts w:ascii="Times New Roman" w:hAnsi="Times New Roman" w:cs="Times New Roman"/>
        </w:rPr>
      </w:pPr>
      <w:r w:rsidRPr="0058009F">
        <w:rPr>
          <w:rFonts w:ascii="Times New Roman" w:hAnsi="Times New Roman" w:cs="Times New Roman"/>
        </w:rPr>
        <w:t>(BUT we will meet in the SIS lobby)</w:t>
      </w:r>
      <w:r w:rsidR="00F12A63">
        <w:rPr>
          <w:rFonts w:ascii="Times New Roman" w:hAnsi="Times New Roman" w:cs="Times New Roman"/>
        </w:rPr>
        <w:tab/>
      </w:r>
      <w:r w:rsidR="00F12A63">
        <w:rPr>
          <w:rFonts w:ascii="Times New Roman" w:hAnsi="Times New Roman" w:cs="Times New Roman"/>
        </w:rPr>
        <w:tab/>
      </w:r>
      <w:r>
        <w:rPr>
          <w:rFonts w:ascii="Times New Roman" w:hAnsi="Times New Roman" w:cs="Times New Roman"/>
        </w:rPr>
        <w:t>001T: 10:20am-11</w:t>
      </w:r>
      <w:proofErr w:type="gramStart"/>
      <w:r>
        <w:rPr>
          <w:rFonts w:ascii="Times New Roman" w:hAnsi="Times New Roman" w:cs="Times New Roman"/>
        </w:rPr>
        <w:t>:35am</w:t>
      </w:r>
      <w:proofErr w:type="gramEnd"/>
      <w:r w:rsidR="00F12A63">
        <w:rPr>
          <w:rFonts w:ascii="Times New Roman" w:hAnsi="Times New Roman" w:cs="Times New Roman"/>
        </w:rPr>
        <w:t xml:space="preserve"> in Ward 303</w:t>
      </w:r>
    </w:p>
    <w:p w14:paraId="72F9CCA7" w14:textId="3B6C7208" w:rsidR="0058009F" w:rsidRPr="0058009F" w:rsidRDefault="0058009F" w:rsidP="00F12A63">
      <w:pPr>
        <w:ind w:left="3600" w:firstLine="720"/>
        <w:rPr>
          <w:rFonts w:ascii="Times New Roman" w:hAnsi="Times New Roman" w:cs="Times New Roman"/>
        </w:rPr>
      </w:pPr>
      <w:r>
        <w:rPr>
          <w:rFonts w:ascii="Times New Roman" w:hAnsi="Times New Roman" w:cs="Times New Roman"/>
        </w:rPr>
        <w:t>005T:</w:t>
      </w:r>
      <w:r w:rsidR="00F12A63">
        <w:rPr>
          <w:rFonts w:ascii="Times New Roman" w:hAnsi="Times New Roman" w:cs="Times New Roman"/>
        </w:rPr>
        <w:t xml:space="preserve"> 1:10pm-2</w:t>
      </w:r>
      <w:proofErr w:type="gramStart"/>
      <w:r w:rsidR="00F12A63">
        <w:rPr>
          <w:rFonts w:ascii="Times New Roman" w:hAnsi="Times New Roman" w:cs="Times New Roman"/>
        </w:rPr>
        <w:t>:25pm</w:t>
      </w:r>
      <w:proofErr w:type="gramEnd"/>
      <w:r w:rsidR="00F12A63">
        <w:rPr>
          <w:rFonts w:ascii="Times New Roman" w:hAnsi="Times New Roman" w:cs="Times New Roman"/>
        </w:rPr>
        <w:t xml:space="preserve"> in HRST 205</w:t>
      </w:r>
    </w:p>
    <w:p w14:paraId="742D2A83" w14:textId="619F4307" w:rsidR="0058009F" w:rsidRPr="0058009F" w:rsidRDefault="0058009F" w:rsidP="0058009F">
      <w:pPr>
        <w:ind w:left="5310" w:hanging="5310"/>
        <w:rPr>
          <w:rFonts w:ascii="Times New Roman" w:hAnsi="Times New Roman" w:cs="Times New Roman"/>
        </w:rPr>
      </w:pPr>
      <w:r w:rsidRPr="0058009F">
        <w:rPr>
          <w:rFonts w:ascii="Times New Roman" w:hAnsi="Times New Roman" w:cs="Times New Roman"/>
        </w:rPr>
        <w:tab/>
      </w:r>
    </w:p>
    <w:p w14:paraId="03C4C992" w14:textId="77777777" w:rsidR="0058009F" w:rsidRDefault="0058009F" w:rsidP="00EE71F9">
      <w:pPr>
        <w:widowControl w:val="0"/>
        <w:autoSpaceDE w:val="0"/>
        <w:autoSpaceDN w:val="0"/>
        <w:adjustRightInd w:val="0"/>
        <w:spacing w:after="240"/>
        <w:rPr>
          <w:rFonts w:ascii="Times New Roman" w:hAnsi="Times New Roman" w:cs="Times New Roman"/>
          <w:b/>
          <w:bCs/>
          <w:i/>
          <w:iCs/>
        </w:rPr>
      </w:pPr>
    </w:p>
    <w:p w14:paraId="5EE4DD3B"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i/>
          <w:iCs/>
        </w:rPr>
        <w:t>Course Description</w:t>
      </w:r>
    </w:p>
    <w:p w14:paraId="0D08072A"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Introduction to College Inquiry is </w:t>
      </w:r>
      <w:proofErr w:type="gramStart"/>
      <w:r w:rsidRPr="00EE71F9">
        <w:rPr>
          <w:rFonts w:ascii="Times New Roman" w:hAnsi="Times New Roman" w:cs="Times New Roman"/>
        </w:rPr>
        <w:t>an</w:t>
      </w:r>
      <w:proofErr w:type="gramEnd"/>
      <w:r w:rsidRPr="00EE71F9">
        <w:rPr>
          <w:rFonts w:ascii="Times New Roman" w:hAnsi="Times New Roman" w:cs="Times New Roman"/>
        </w:rPr>
        <w:t xml:space="preserve"> unique course of study for Washington Mentorship Program students. This class uses real-world questions, issues, and controversies to develop inquiry, research, and communication skills. Inquiry is learning by questioning, exploration, and discovery--as opposed to memorization and drill. Lecture is minimal because “inquiry” is an active, rather than a passive, experience. Students will acquire a broad understanding of key approaches to both learning and research. The course will utilize an experiential learning-based approach to enable students to apply what they are learning, while exploring the vast diversity of resources available to them at American University and in the District of Columbia.</w:t>
      </w:r>
    </w:p>
    <w:p w14:paraId="08078ADC"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This course provides </w:t>
      </w:r>
      <w:proofErr w:type="gramStart"/>
      <w:r w:rsidRPr="00EE71F9">
        <w:rPr>
          <w:rFonts w:ascii="Times New Roman" w:hAnsi="Times New Roman" w:cs="Times New Roman"/>
        </w:rPr>
        <w:t>an opportunity for students to develop an awareness of the ways knowledge is generated by introducing students to the tools and study of the different means, materials, methods, nature, and ethics of academic inquiry</w:t>
      </w:r>
      <w:proofErr w:type="gramEnd"/>
      <w:r w:rsidRPr="00EE71F9">
        <w:rPr>
          <w:rFonts w:ascii="Times New Roman" w:hAnsi="Times New Roman" w:cs="Times New Roman"/>
        </w:rPr>
        <w:t>. The course presents interdisciplinary investigations through experiential learning, faculty-guided discussions, speakers, and collaborative learning. The course includes skills and techniques in critical thinking, analysis, investigation, problem solving, learning, and research appropriate to the acquisition of knowledge in varying fields of study. The purpose of this course is to guide student discovery in the generation and development of knowledge through various fields of inquiry. In essence, you will learn by doing.</w:t>
      </w:r>
    </w:p>
    <w:p w14:paraId="2466E108"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Course Objectives and Outcomes:</w:t>
      </w:r>
    </w:p>
    <w:p w14:paraId="19D3B1D9"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This course will:</w:t>
      </w:r>
    </w:p>
    <w:p w14:paraId="695A7F50" w14:textId="77777777" w:rsidR="00EE71F9" w:rsidRPr="00EE71F9" w:rsidRDefault="00EE71F9" w:rsidP="00EE71F9">
      <w:pPr>
        <w:keepLines/>
        <w:numPr>
          <w:ilvl w:val="0"/>
          <w:numId w:val="3"/>
        </w:numPr>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rPr>
        <w:t xml:space="preserve">Improve student understanding of key approaches to academic research; </w:t>
      </w:r>
    </w:p>
    <w:p w14:paraId="4FD303B7" w14:textId="77777777" w:rsidR="00EE71F9" w:rsidRPr="00EE71F9" w:rsidRDefault="00EE71F9" w:rsidP="00EE71F9">
      <w:pPr>
        <w:keepLines/>
        <w:numPr>
          <w:ilvl w:val="0"/>
          <w:numId w:val="3"/>
        </w:numPr>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rPr>
        <w:t xml:space="preserve">Explore educational and professional opportunities at American University; </w:t>
      </w:r>
    </w:p>
    <w:p w14:paraId="6D4273A5" w14:textId="77777777" w:rsidR="00EE71F9" w:rsidRPr="00EE71F9" w:rsidRDefault="00EE71F9" w:rsidP="00EE71F9">
      <w:pPr>
        <w:keepLines/>
        <w:numPr>
          <w:ilvl w:val="0"/>
          <w:numId w:val="3"/>
        </w:numPr>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rPr>
        <w:t xml:space="preserve">Provide students with an opportunity to enhance numerous skills including critical thinking,  writing, and research; </w:t>
      </w:r>
    </w:p>
    <w:p w14:paraId="295B7DEC" w14:textId="77777777" w:rsidR="00EE71F9" w:rsidRPr="00EE71F9" w:rsidRDefault="00EE71F9" w:rsidP="00EE71F9">
      <w:pPr>
        <w:keepLines/>
        <w:numPr>
          <w:ilvl w:val="0"/>
          <w:numId w:val="3"/>
        </w:numPr>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rPr>
        <w:lastRenderedPageBreak/>
        <w:t xml:space="preserve">Encourage students to think deeply about phenomena that impacts their everyday lives; and, </w:t>
      </w:r>
    </w:p>
    <w:p w14:paraId="35FA9FAD" w14:textId="77777777" w:rsidR="00EE71F9" w:rsidRPr="00EE71F9" w:rsidRDefault="00EE71F9" w:rsidP="00EE71F9">
      <w:pPr>
        <w:keepLines/>
        <w:numPr>
          <w:ilvl w:val="0"/>
          <w:numId w:val="3"/>
        </w:numPr>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rPr>
        <w:t xml:space="preserve">Encourage students to become lifelong learners.  Upon completion of this course, students should be able to: </w:t>
      </w:r>
    </w:p>
    <w:p w14:paraId="6ACC7AA0" w14:textId="77777777" w:rsidR="00EE71F9" w:rsidRPr="00EE71F9" w:rsidRDefault="00EE71F9" w:rsidP="00EE71F9">
      <w:pPr>
        <w:pStyle w:val="ListParagraph"/>
        <w:keepLines/>
        <w:numPr>
          <w:ilvl w:val="1"/>
          <w:numId w:val="3"/>
        </w:numPr>
        <w:autoSpaceDE w:val="0"/>
        <w:autoSpaceDN w:val="0"/>
        <w:adjustRightInd w:val="0"/>
        <w:spacing w:after="240"/>
        <w:rPr>
          <w:rFonts w:ascii="Times New Roman" w:hAnsi="Times New Roman" w:cs="Times New Roman"/>
        </w:rPr>
      </w:pPr>
      <w:r w:rsidRPr="00EE71F9">
        <w:rPr>
          <w:rFonts w:ascii="Times New Roman" w:hAnsi="Times New Roman" w:cs="Times New Roman"/>
        </w:rPr>
        <w:t>Identify key approaches to both inquiry and academic research;</w:t>
      </w:r>
    </w:p>
    <w:p w14:paraId="4189309B" w14:textId="77777777" w:rsidR="00EE71F9" w:rsidRPr="00EE71F9" w:rsidRDefault="00EE71F9" w:rsidP="00EE71F9">
      <w:pPr>
        <w:widowControl w:val="0"/>
        <w:numPr>
          <w:ilvl w:val="1"/>
          <w:numId w:val="3"/>
        </w:numPr>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rPr>
        <w:t xml:space="preserve">Compare and contrast diverse sources and information content, recognizing types of sources, bias, and characteristics of high quality data; </w:t>
      </w:r>
    </w:p>
    <w:p w14:paraId="471A741D" w14:textId="77777777" w:rsidR="00742C1D" w:rsidRDefault="00EE71F9" w:rsidP="00742C1D">
      <w:pPr>
        <w:widowControl w:val="0"/>
        <w:numPr>
          <w:ilvl w:val="1"/>
          <w:numId w:val="3"/>
        </w:numPr>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rPr>
        <w:t xml:space="preserve">Demonstrate active learning and engagement through such activities as critical questioning, synthesis and evaluation of course readings and resource materials, individual research, active discussion, and analytical writing; and, </w:t>
      </w:r>
    </w:p>
    <w:p w14:paraId="5CE55327" w14:textId="77777777" w:rsidR="00742C1D" w:rsidRPr="00742C1D" w:rsidRDefault="00EE71F9" w:rsidP="00742C1D">
      <w:pPr>
        <w:widowControl w:val="0"/>
        <w:numPr>
          <w:ilvl w:val="1"/>
          <w:numId w:val="3"/>
        </w:numPr>
        <w:tabs>
          <w:tab w:val="left" w:pos="220"/>
          <w:tab w:val="left" w:pos="720"/>
        </w:tabs>
        <w:autoSpaceDE w:val="0"/>
        <w:autoSpaceDN w:val="0"/>
        <w:adjustRightInd w:val="0"/>
        <w:spacing w:after="320"/>
        <w:rPr>
          <w:rFonts w:ascii="Times New Roman" w:hAnsi="Times New Roman" w:cs="Times New Roman"/>
        </w:rPr>
      </w:pPr>
      <w:r w:rsidRPr="00742C1D">
        <w:rPr>
          <w:rFonts w:ascii="Times New Roman" w:hAnsi="Times New Roman" w:cs="Times New Roman"/>
        </w:rPr>
        <w:t>Understand and be able to apply varied approaches to inquiry and research including written summary, written analysis, hypothesis development, and research design.  </w:t>
      </w:r>
    </w:p>
    <w:p w14:paraId="64B3D81B" w14:textId="77777777" w:rsidR="00742C1D" w:rsidRDefault="00EE71F9" w:rsidP="00742C1D">
      <w:pPr>
        <w:widowControl w:val="0"/>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b/>
          <w:bCs/>
        </w:rPr>
        <w:t xml:space="preserve">Texts and Course Materials: </w:t>
      </w:r>
      <w:r w:rsidRPr="00EE71F9">
        <w:rPr>
          <w:rFonts w:ascii="Times New Roman" w:hAnsi="Times New Roman" w:cs="Times New Roman"/>
        </w:rPr>
        <w:t> </w:t>
      </w:r>
      <w:r w:rsidRPr="00EE71F9">
        <w:rPr>
          <w:rFonts w:ascii="Times New Roman" w:hAnsi="Times New Roman" w:cs="Times New Roman"/>
          <w:i/>
          <w:iCs/>
        </w:rPr>
        <w:t>The Research Journey: Introduction to Inquiry</w:t>
      </w:r>
      <w:r w:rsidRPr="00EE71F9">
        <w:rPr>
          <w:rFonts w:ascii="Times New Roman" w:hAnsi="Times New Roman" w:cs="Times New Roman"/>
        </w:rPr>
        <w:t xml:space="preserve">, by Sharon Rallis and Gretchen </w:t>
      </w:r>
      <w:proofErr w:type="spellStart"/>
      <w:r w:rsidRPr="00EE71F9">
        <w:rPr>
          <w:rFonts w:ascii="Times New Roman" w:hAnsi="Times New Roman" w:cs="Times New Roman"/>
        </w:rPr>
        <w:t>Rossman</w:t>
      </w:r>
      <w:proofErr w:type="spellEnd"/>
      <w:r w:rsidRPr="00EE71F9">
        <w:rPr>
          <w:rFonts w:ascii="Times New Roman" w:hAnsi="Times New Roman" w:cs="Times New Roman"/>
        </w:rPr>
        <w:t xml:space="preserve">, The Guilford Press (2012). </w:t>
      </w:r>
      <w:proofErr w:type="gramStart"/>
      <w:r w:rsidRPr="00EE71F9">
        <w:rPr>
          <w:rFonts w:ascii="Times New Roman" w:hAnsi="Times New Roman" w:cs="Times New Roman"/>
        </w:rPr>
        <w:t>Available at the bookstore and for online purchase.</w:t>
      </w:r>
      <w:proofErr w:type="gramEnd"/>
      <w:r w:rsidRPr="00EE71F9">
        <w:rPr>
          <w:rFonts w:ascii="Times New Roman" w:hAnsi="Times New Roman" w:cs="Times New Roman"/>
        </w:rPr>
        <w:t xml:space="preserve">  Many resources for this class will be available on-line and are listed in the course schedule below. Journal articles are posted on the class website. Additional readings will be added during the course and distributed digitally. </w:t>
      </w:r>
    </w:p>
    <w:p w14:paraId="627674F3" w14:textId="77777777" w:rsidR="0077028C" w:rsidRDefault="00EE71F9" w:rsidP="00742C1D">
      <w:pPr>
        <w:widowControl w:val="0"/>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b/>
          <w:bCs/>
        </w:rPr>
        <w:t xml:space="preserve">Course Grading and Evaluation: </w:t>
      </w:r>
      <w:r w:rsidRPr="00EE71F9">
        <w:rPr>
          <w:rFonts w:ascii="Times New Roman" w:hAnsi="Times New Roman" w:cs="Times New Roman"/>
        </w:rPr>
        <w:t> </w:t>
      </w:r>
    </w:p>
    <w:tbl>
      <w:tblPr>
        <w:tblW w:w="66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3600"/>
      </w:tblGrid>
      <w:tr w:rsidR="0077028C" w14:paraId="352E2EE7" w14:textId="77777777" w:rsidTr="0077028C">
        <w:trPr>
          <w:trHeight w:val="315"/>
        </w:trPr>
        <w:tc>
          <w:tcPr>
            <w:tcW w:w="3097" w:type="dxa"/>
            <w:noWrap/>
            <w:vAlign w:val="bottom"/>
          </w:tcPr>
          <w:p w14:paraId="757172C1" w14:textId="77777777" w:rsidR="0077028C" w:rsidRDefault="0077028C" w:rsidP="0077028C">
            <w:pPr>
              <w:rPr>
                <w:rFonts w:ascii="Arial" w:hAnsi="Arial" w:cs="Arial"/>
                <w:sz w:val="22"/>
              </w:rPr>
            </w:pPr>
            <w:r>
              <w:rPr>
                <w:rFonts w:ascii="Arial" w:hAnsi="Arial" w:cs="Arial"/>
                <w:sz w:val="22"/>
              </w:rPr>
              <w:t xml:space="preserve">Exam I </w:t>
            </w:r>
          </w:p>
        </w:tc>
        <w:tc>
          <w:tcPr>
            <w:tcW w:w="3600" w:type="dxa"/>
            <w:noWrap/>
            <w:vAlign w:val="bottom"/>
          </w:tcPr>
          <w:p w14:paraId="1C4C4635" w14:textId="77777777" w:rsidR="0077028C" w:rsidRDefault="0077028C" w:rsidP="0077028C">
            <w:pPr>
              <w:jc w:val="right"/>
              <w:rPr>
                <w:rFonts w:ascii="Arial" w:hAnsi="Arial" w:cs="Arial"/>
                <w:sz w:val="22"/>
              </w:rPr>
            </w:pPr>
            <w:r>
              <w:rPr>
                <w:rFonts w:ascii="Arial" w:hAnsi="Arial" w:cs="Arial"/>
                <w:sz w:val="22"/>
              </w:rPr>
              <w:t>25%</w:t>
            </w:r>
          </w:p>
        </w:tc>
      </w:tr>
      <w:tr w:rsidR="0077028C" w14:paraId="6AEC7D7E" w14:textId="77777777" w:rsidTr="0077028C">
        <w:trPr>
          <w:trHeight w:val="315"/>
        </w:trPr>
        <w:tc>
          <w:tcPr>
            <w:tcW w:w="3097" w:type="dxa"/>
            <w:noWrap/>
            <w:vAlign w:val="bottom"/>
          </w:tcPr>
          <w:p w14:paraId="47CA30FB" w14:textId="77777777" w:rsidR="0077028C" w:rsidRDefault="0077028C" w:rsidP="0077028C">
            <w:pPr>
              <w:rPr>
                <w:rFonts w:ascii="Arial" w:hAnsi="Arial" w:cs="Arial"/>
                <w:sz w:val="22"/>
              </w:rPr>
            </w:pPr>
            <w:r>
              <w:rPr>
                <w:rFonts w:ascii="Arial" w:hAnsi="Arial" w:cs="Arial"/>
                <w:sz w:val="22"/>
              </w:rPr>
              <w:t xml:space="preserve">Exam II </w:t>
            </w:r>
          </w:p>
        </w:tc>
        <w:tc>
          <w:tcPr>
            <w:tcW w:w="3600" w:type="dxa"/>
            <w:noWrap/>
            <w:vAlign w:val="bottom"/>
          </w:tcPr>
          <w:p w14:paraId="32C5D797" w14:textId="77777777" w:rsidR="0077028C" w:rsidRDefault="0077028C" w:rsidP="0077028C">
            <w:pPr>
              <w:jc w:val="right"/>
              <w:rPr>
                <w:rFonts w:ascii="Arial" w:hAnsi="Arial" w:cs="Arial"/>
                <w:sz w:val="22"/>
              </w:rPr>
            </w:pPr>
            <w:r>
              <w:rPr>
                <w:rFonts w:ascii="Arial" w:hAnsi="Arial" w:cs="Arial"/>
                <w:sz w:val="22"/>
              </w:rPr>
              <w:t>25%</w:t>
            </w:r>
          </w:p>
        </w:tc>
      </w:tr>
      <w:tr w:rsidR="0077028C" w14:paraId="522EE674" w14:textId="77777777" w:rsidTr="0077028C">
        <w:trPr>
          <w:trHeight w:val="315"/>
        </w:trPr>
        <w:tc>
          <w:tcPr>
            <w:tcW w:w="3097" w:type="dxa"/>
            <w:noWrap/>
            <w:vAlign w:val="bottom"/>
          </w:tcPr>
          <w:p w14:paraId="0D97291D" w14:textId="77777777" w:rsidR="0077028C" w:rsidRDefault="00077DF3" w:rsidP="00077DF3">
            <w:pPr>
              <w:rPr>
                <w:rFonts w:ascii="Arial" w:hAnsi="Arial" w:cs="Arial"/>
                <w:sz w:val="22"/>
              </w:rPr>
            </w:pPr>
            <w:r>
              <w:rPr>
                <w:rFonts w:ascii="Arial" w:hAnsi="Arial" w:cs="Arial"/>
                <w:sz w:val="22"/>
              </w:rPr>
              <w:t>Research Question/</w:t>
            </w:r>
            <w:proofErr w:type="spellStart"/>
            <w:r>
              <w:rPr>
                <w:rFonts w:ascii="Arial" w:hAnsi="Arial" w:cs="Arial"/>
                <w:sz w:val="22"/>
              </w:rPr>
              <w:t>Oultine</w:t>
            </w:r>
            <w:proofErr w:type="spellEnd"/>
            <w:r>
              <w:rPr>
                <w:rFonts w:ascii="Arial" w:hAnsi="Arial" w:cs="Arial"/>
                <w:sz w:val="22"/>
              </w:rPr>
              <w:t xml:space="preserve"> </w:t>
            </w:r>
          </w:p>
        </w:tc>
        <w:tc>
          <w:tcPr>
            <w:tcW w:w="3600" w:type="dxa"/>
            <w:noWrap/>
            <w:vAlign w:val="bottom"/>
          </w:tcPr>
          <w:p w14:paraId="7B10E505" w14:textId="77777777" w:rsidR="0077028C" w:rsidRDefault="00077DF3" w:rsidP="00077DF3">
            <w:pPr>
              <w:jc w:val="right"/>
              <w:rPr>
                <w:rFonts w:ascii="Arial" w:hAnsi="Arial" w:cs="Arial"/>
                <w:sz w:val="22"/>
              </w:rPr>
            </w:pPr>
            <w:r>
              <w:rPr>
                <w:rFonts w:ascii="Arial" w:hAnsi="Arial" w:cs="Arial"/>
                <w:sz w:val="22"/>
              </w:rPr>
              <w:t>10%</w:t>
            </w:r>
          </w:p>
        </w:tc>
      </w:tr>
      <w:tr w:rsidR="0077028C" w14:paraId="0C07800B" w14:textId="77777777" w:rsidTr="0077028C">
        <w:trPr>
          <w:trHeight w:val="315"/>
        </w:trPr>
        <w:tc>
          <w:tcPr>
            <w:tcW w:w="3097" w:type="dxa"/>
            <w:noWrap/>
            <w:vAlign w:val="bottom"/>
          </w:tcPr>
          <w:p w14:paraId="6C4BD0DF" w14:textId="77777777" w:rsidR="0077028C" w:rsidRDefault="00077DF3" w:rsidP="001F37E6">
            <w:pPr>
              <w:rPr>
                <w:rFonts w:ascii="Arial" w:hAnsi="Arial" w:cs="Arial"/>
                <w:sz w:val="22"/>
              </w:rPr>
            </w:pPr>
            <w:r>
              <w:rPr>
                <w:rFonts w:ascii="Arial" w:hAnsi="Arial" w:cs="Arial"/>
                <w:sz w:val="22"/>
              </w:rPr>
              <w:t>Paper</w:t>
            </w:r>
          </w:p>
        </w:tc>
        <w:tc>
          <w:tcPr>
            <w:tcW w:w="3600" w:type="dxa"/>
            <w:noWrap/>
            <w:vAlign w:val="bottom"/>
          </w:tcPr>
          <w:p w14:paraId="3398E7F5" w14:textId="77777777" w:rsidR="0077028C" w:rsidRDefault="00077DF3" w:rsidP="0077028C">
            <w:pPr>
              <w:jc w:val="right"/>
              <w:rPr>
                <w:rFonts w:ascii="Arial" w:hAnsi="Arial" w:cs="Arial"/>
                <w:sz w:val="22"/>
              </w:rPr>
            </w:pPr>
            <w:r>
              <w:rPr>
                <w:rFonts w:ascii="Arial" w:hAnsi="Arial" w:cs="Arial"/>
                <w:sz w:val="22"/>
              </w:rPr>
              <w:t>20%</w:t>
            </w:r>
          </w:p>
        </w:tc>
      </w:tr>
      <w:tr w:rsidR="0077028C" w14:paraId="56CCF22C" w14:textId="77777777" w:rsidTr="0077028C">
        <w:trPr>
          <w:trHeight w:val="315"/>
        </w:trPr>
        <w:tc>
          <w:tcPr>
            <w:tcW w:w="3097" w:type="dxa"/>
            <w:noWrap/>
            <w:vAlign w:val="bottom"/>
          </w:tcPr>
          <w:p w14:paraId="16C7D7E7" w14:textId="77777777" w:rsidR="0077028C" w:rsidRDefault="0077028C" w:rsidP="0077028C">
            <w:pPr>
              <w:rPr>
                <w:rFonts w:ascii="Arial" w:hAnsi="Arial" w:cs="Arial"/>
                <w:sz w:val="22"/>
              </w:rPr>
            </w:pPr>
            <w:r>
              <w:rPr>
                <w:rFonts w:ascii="Arial" w:hAnsi="Arial" w:cs="Arial"/>
                <w:sz w:val="22"/>
              </w:rPr>
              <w:t>Attendance/Participation</w:t>
            </w:r>
          </w:p>
        </w:tc>
        <w:tc>
          <w:tcPr>
            <w:tcW w:w="3600" w:type="dxa"/>
            <w:noWrap/>
            <w:vAlign w:val="bottom"/>
          </w:tcPr>
          <w:p w14:paraId="0BB26B59" w14:textId="77777777" w:rsidR="0077028C" w:rsidRDefault="0077028C" w:rsidP="0077028C">
            <w:pPr>
              <w:jc w:val="right"/>
              <w:rPr>
                <w:rFonts w:ascii="Arial" w:hAnsi="Arial" w:cs="Arial"/>
                <w:sz w:val="22"/>
              </w:rPr>
            </w:pPr>
            <w:r>
              <w:rPr>
                <w:rFonts w:ascii="Arial" w:hAnsi="Arial" w:cs="Arial"/>
                <w:sz w:val="22"/>
              </w:rPr>
              <w:t>10%</w:t>
            </w:r>
          </w:p>
        </w:tc>
      </w:tr>
      <w:tr w:rsidR="0077028C" w14:paraId="50EFA8FD" w14:textId="77777777" w:rsidTr="0077028C">
        <w:trPr>
          <w:trHeight w:val="315"/>
        </w:trPr>
        <w:tc>
          <w:tcPr>
            <w:tcW w:w="3097" w:type="dxa"/>
            <w:noWrap/>
            <w:vAlign w:val="bottom"/>
          </w:tcPr>
          <w:p w14:paraId="0F736EB5" w14:textId="77777777" w:rsidR="0077028C" w:rsidRDefault="00077DF3" w:rsidP="0077028C">
            <w:pPr>
              <w:rPr>
                <w:rFonts w:ascii="Arial" w:hAnsi="Arial" w:cs="Arial"/>
                <w:sz w:val="22"/>
              </w:rPr>
            </w:pPr>
            <w:r>
              <w:rPr>
                <w:rFonts w:ascii="Arial" w:hAnsi="Arial" w:cs="Arial"/>
                <w:sz w:val="22"/>
              </w:rPr>
              <w:t>Weekly Journal Assignment</w:t>
            </w:r>
          </w:p>
        </w:tc>
        <w:tc>
          <w:tcPr>
            <w:tcW w:w="3600" w:type="dxa"/>
            <w:noWrap/>
            <w:vAlign w:val="bottom"/>
          </w:tcPr>
          <w:p w14:paraId="5A6ADEBC" w14:textId="77777777" w:rsidR="0077028C" w:rsidRDefault="0077028C" w:rsidP="0077028C">
            <w:pPr>
              <w:jc w:val="right"/>
              <w:rPr>
                <w:rFonts w:ascii="Arial" w:hAnsi="Arial" w:cs="Arial"/>
                <w:sz w:val="22"/>
              </w:rPr>
            </w:pPr>
            <w:r>
              <w:rPr>
                <w:rFonts w:ascii="Arial" w:hAnsi="Arial" w:cs="Arial"/>
                <w:sz w:val="22"/>
              </w:rPr>
              <w:t>10%</w:t>
            </w:r>
          </w:p>
        </w:tc>
      </w:tr>
      <w:tr w:rsidR="0077028C" w14:paraId="23AAC7C5" w14:textId="77777777" w:rsidTr="0077028C">
        <w:trPr>
          <w:trHeight w:val="247"/>
        </w:trPr>
        <w:tc>
          <w:tcPr>
            <w:tcW w:w="3097" w:type="dxa"/>
            <w:vAlign w:val="bottom"/>
          </w:tcPr>
          <w:p w14:paraId="1532D1D2" w14:textId="77777777" w:rsidR="0077028C" w:rsidRDefault="0077028C" w:rsidP="0077028C">
            <w:pPr>
              <w:rPr>
                <w:rFonts w:ascii="Arial" w:hAnsi="Arial" w:cs="Arial"/>
                <w:sz w:val="22"/>
              </w:rPr>
            </w:pPr>
            <w:r>
              <w:rPr>
                <w:rFonts w:ascii="Arial" w:hAnsi="Arial" w:cs="Arial"/>
                <w:sz w:val="22"/>
              </w:rPr>
              <w:t xml:space="preserve">TOTAL </w:t>
            </w:r>
          </w:p>
        </w:tc>
        <w:tc>
          <w:tcPr>
            <w:tcW w:w="3600" w:type="dxa"/>
            <w:vAlign w:val="bottom"/>
          </w:tcPr>
          <w:p w14:paraId="59A82BF2" w14:textId="77777777" w:rsidR="0077028C" w:rsidRDefault="0077028C" w:rsidP="0077028C">
            <w:pPr>
              <w:jc w:val="right"/>
              <w:rPr>
                <w:rFonts w:ascii="Arial" w:hAnsi="Arial" w:cs="Arial"/>
                <w:sz w:val="22"/>
              </w:rPr>
            </w:pPr>
            <w:r>
              <w:rPr>
                <w:rFonts w:ascii="Arial" w:hAnsi="Arial" w:cs="Arial"/>
                <w:sz w:val="22"/>
              </w:rPr>
              <w:t>100%</w:t>
            </w:r>
          </w:p>
        </w:tc>
      </w:tr>
    </w:tbl>
    <w:p w14:paraId="69BE96C6" w14:textId="77777777" w:rsidR="0077028C" w:rsidRDefault="0077028C" w:rsidP="00742C1D">
      <w:pPr>
        <w:widowControl w:val="0"/>
        <w:tabs>
          <w:tab w:val="left" w:pos="220"/>
          <w:tab w:val="left" w:pos="720"/>
        </w:tabs>
        <w:autoSpaceDE w:val="0"/>
        <w:autoSpaceDN w:val="0"/>
        <w:adjustRightInd w:val="0"/>
        <w:spacing w:after="320"/>
        <w:rPr>
          <w:rFonts w:ascii="Times New Roman" w:hAnsi="Times New Roman" w:cs="Times New Roman"/>
        </w:rPr>
      </w:pPr>
    </w:p>
    <w:p w14:paraId="12DA1585" w14:textId="77777777" w:rsidR="00967F7A" w:rsidRPr="00967F7A" w:rsidRDefault="00967F7A" w:rsidP="00742C1D">
      <w:pPr>
        <w:widowControl w:val="0"/>
        <w:tabs>
          <w:tab w:val="left" w:pos="220"/>
          <w:tab w:val="left" w:pos="720"/>
        </w:tabs>
        <w:autoSpaceDE w:val="0"/>
        <w:autoSpaceDN w:val="0"/>
        <w:adjustRightInd w:val="0"/>
        <w:spacing w:after="320"/>
        <w:rPr>
          <w:rFonts w:ascii="Times New Roman" w:hAnsi="Times New Roman" w:cs="Times New Roman"/>
        </w:rPr>
      </w:pPr>
    </w:p>
    <w:p w14:paraId="53783A2D" w14:textId="77777777" w:rsidR="00967F7A" w:rsidRPr="00967F7A" w:rsidRDefault="00967F7A" w:rsidP="00742C1D">
      <w:pPr>
        <w:widowControl w:val="0"/>
        <w:tabs>
          <w:tab w:val="left" w:pos="220"/>
          <w:tab w:val="left" w:pos="720"/>
        </w:tabs>
        <w:autoSpaceDE w:val="0"/>
        <w:autoSpaceDN w:val="0"/>
        <w:adjustRightInd w:val="0"/>
        <w:spacing w:after="320"/>
        <w:rPr>
          <w:rFonts w:ascii="Times New Roman" w:hAnsi="Times New Roman" w:cs="Times New Roman"/>
        </w:rPr>
      </w:pPr>
    </w:p>
    <w:p w14:paraId="465CA64A" w14:textId="77777777" w:rsidR="00967F7A" w:rsidRPr="00967F7A" w:rsidRDefault="00967F7A" w:rsidP="00742C1D">
      <w:pPr>
        <w:widowControl w:val="0"/>
        <w:tabs>
          <w:tab w:val="left" w:pos="220"/>
          <w:tab w:val="left" w:pos="720"/>
        </w:tabs>
        <w:autoSpaceDE w:val="0"/>
        <w:autoSpaceDN w:val="0"/>
        <w:adjustRightInd w:val="0"/>
        <w:spacing w:after="320"/>
        <w:rPr>
          <w:rFonts w:ascii="Times New Roman" w:hAnsi="Times New Roman" w:cs="Times New Roman"/>
        </w:rPr>
      </w:pPr>
    </w:p>
    <w:p w14:paraId="6B644BD5" w14:textId="77777777" w:rsidR="00967F7A" w:rsidRPr="00967F7A" w:rsidRDefault="00967F7A" w:rsidP="00742C1D">
      <w:pPr>
        <w:widowControl w:val="0"/>
        <w:tabs>
          <w:tab w:val="left" w:pos="220"/>
          <w:tab w:val="left" w:pos="720"/>
        </w:tabs>
        <w:autoSpaceDE w:val="0"/>
        <w:autoSpaceDN w:val="0"/>
        <w:adjustRightInd w:val="0"/>
        <w:spacing w:after="320"/>
        <w:rPr>
          <w:rFonts w:ascii="Times New Roman" w:hAnsi="Times New Roman" w:cs="Times New Roman"/>
        </w:rPr>
      </w:pPr>
    </w:p>
    <w:p w14:paraId="224A2B3B" w14:textId="77777777" w:rsidR="00967F7A" w:rsidRPr="00967F7A" w:rsidRDefault="00967F7A" w:rsidP="00967F7A">
      <w:pPr>
        <w:rPr>
          <w:rFonts w:ascii="Times New Roman" w:hAnsi="Times New Roman" w:cs="Times New Roman"/>
          <w:b/>
        </w:rPr>
      </w:pPr>
      <w:r w:rsidRPr="00967F7A">
        <w:rPr>
          <w:rFonts w:ascii="Times New Roman" w:hAnsi="Times New Roman" w:cs="Times New Roman"/>
          <w:b/>
        </w:rPr>
        <w:t>Grading Scale</w:t>
      </w:r>
    </w:p>
    <w:p w14:paraId="126931B4" w14:textId="77777777" w:rsidR="00967F7A" w:rsidRPr="00967F7A" w:rsidRDefault="00967F7A" w:rsidP="00967F7A">
      <w:pPr>
        <w:keepLines/>
        <w:rPr>
          <w:rFonts w:ascii="Times New Roman" w:hAnsi="Times New Roman" w:cs="Times New Roman"/>
          <w:b/>
          <w:bCs/>
          <w:sz w:val="22"/>
        </w:rPr>
      </w:pPr>
    </w:p>
    <w:tbl>
      <w:tblPr>
        <w:tblW w:w="3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081"/>
        <w:gridCol w:w="913"/>
        <w:gridCol w:w="1067"/>
      </w:tblGrid>
      <w:tr w:rsidR="00967F7A" w:rsidRPr="00967F7A" w14:paraId="32680BFC" w14:textId="77777777" w:rsidTr="00967F7A">
        <w:trPr>
          <w:cantSplit/>
          <w:trHeight w:val="315"/>
        </w:trPr>
        <w:tc>
          <w:tcPr>
            <w:tcW w:w="913" w:type="dxa"/>
            <w:noWrap/>
            <w:vAlign w:val="bottom"/>
          </w:tcPr>
          <w:p w14:paraId="68A493DD"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A</w:t>
            </w:r>
          </w:p>
        </w:tc>
        <w:tc>
          <w:tcPr>
            <w:tcW w:w="1081" w:type="dxa"/>
            <w:noWrap/>
            <w:vAlign w:val="bottom"/>
          </w:tcPr>
          <w:p w14:paraId="0CC97E73"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93-100</w:t>
            </w:r>
          </w:p>
        </w:tc>
        <w:tc>
          <w:tcPr>
            <w:tcW w:w="913" w:type="dxa"/>
          </w:tcPr>
          <w:p w14:paraId="2904AA3E"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C+</w:t>
            </w:r>
          </w:p>
        </w:tc>
        <w:tc>
          <w:tcPr>
            <w:tcW w:w="1067" w:type="dxa"/>
          </w:tcPr>
          <w:p w14:paraId="3303C34C"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77-79</w:t>
            </w:r>
          </w:p>
        </w:tc>
      </w:tr>
      <w:tr w:rsidR="00967F7A" w:rsidRPr="00967F7A" w14:paraId="1AC1CF32" w14:textId="77777777" w:rsidTr="00967F7A">
        <w:trPr>
          <w:cantSplit/>
          <w:trHeight w:val="315"/>
        </w:trPr>
        <w:tc>
          <w:tcPr>
            <w:tcW w:w="913" w:type="dxa"/>
            <w:noWrap/>
            <w:vAlign w:val="bottom"/>
          </w:tcPr>
          <w:p w14:paraId="5CA08010"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A-</w:t>
            </w:r>
          </w:p>
        </w:tc>
        <w:tc>
          <w:tcPr>
            <w:tcW w:w="1081" w:type="dxa"/>
            <w:noWrap/>
            <w:vAlign w:val="bottom"/>
          </w:tcPr>
          <w:p w14:paraId="145DC486"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90-92</w:t>
            </w:r>
          </w:p>
        </w:tc>
        <w:tc>
          <w:tcPr>
            <w:tcW w:w="913" w:type="dxa"/>
            <w:vAlign w:val="bottom"/>
          </w:tcPr>
          <w:p w14:paraId="6C4912EE"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C</w:t>
            </w:r>
          </w:p>
        </w:tc>
        <w:tc>
          <w:tcPr>
            <w:tcW w:w="1067" w:type="dxa"/>
            <w:vAlign w:val="bottom"/>
          </w:tcPr>
          <w:p w14:paraId="4A6834E3"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73-76</w:t>
            </w:r>
          </w:p>
        </w:tc>
      </w:tr>
      <w:tr w:rsidR="00967F7A" w:rsidRPr="00967F7A" w14:paraId="7127131F" w14:textId="77777777" w:rsidTr="00967F7A">
        <w:trPr>
          <w:cantSplit/>
          <w:trHeight w:val="315"/>
        </w:trPr>
        <w:tc>
          <w:tcPr>
            <w:tcW w:w="913" w:type="dxa"/>
            <w:noWrap/>
            <w:vAlign w:val="bottom"/>
          </w:tcPr>
          <w:p w14:paraId="183665C4"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B+</w:t>
            </w:r>
          </w:p>
        </w:tc>
        <w:tc>
          <w:tcPr>
            <w:tcW w:w="1081" w:type="dxa"/>
            <w:noWrap/>
            <w:vAlign w:val="bottom"/>
          </w:tcPr>
          <w:p w14:paraId="79EAD74F"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87-89</w:t>
            </w:r>
          </w:p>
        </w:tc>
        <w:tc>
          <w:tcPr>
            <w:tcW w:w="913" w:type="dxa"/>
            <w:vAlign w:val="bottom"/>
          </w:tcPr>
          <w:p w14:paraId="4152DA00"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C-</w:t>
            </w:r>
          </w:p>
        </w:tc>
        <w:tc>
          <w:tcPr>
            <w:tcW w:w="1067" w:type="dxa"/>
            <w:vAlign w:val="bottom"/>
          </w:tcPr>
          <w:p w14:paraId="228205D9"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70-72</w:t>
            </w:r>
          </w:p>
        </w:tc>
      </w:tr>
      <w:tr w:rsidR="00967F7A" w:rsidRPr="00967F7A" w14:paraId="3F1A9C63" w14:textId="77777777" w:rsidTr="00967F7A">
        <w:trPr>
          <w:cantSplit/>
          <w:trHeight w:val="315"/>
        </w:trPr>
        <w:tc>
          <w:tcPr>
            <w:tcW w:w="913" w:type="dxa"/>
            <w:noWrap/>
            <w:vAlign w:val="bottom"/>
          </w:tcPr>
          <w:p w14:paraId="03157C6F"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B</w:t>
            </w:r>
          </w:p>
        </w:tc>
        <w:tc>
          <w:tcPr>
            <w:tcW w:w="1081" w:type="dxa"/>
            <w:noWrap/>
            <w:vAlign w:val="bottom"/>
          </w:tcPr>
          <w:p w14:paraId="6A535EA7"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83-86</w:t>
            </w:r>
          </w:p>
        </w:tc>
        <w:tc>
          <w:tcPr>
            <w:tcW w:w="913" w:type="dxa"/>
            <w:vAlign w:val="bottom"/>
          </w:tcPr>
          <w:p w14:paraId="1B630C95"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D</w:t>
            </w:r>
          </w:p>
        </w:tc>
        <w:tc>
          <w:tcPr>
            <w:tcW w:w="1067" w:type="dxa"/>
            <w:vAlign w:val="bottom"/>
          </w:tcPr>
          <w:p w14:paraId="41E6676D"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60-69</w:t>
            </w:r>
          </w:p>
        </w:tc>
      </w:tr>
      <w:tr w:rsidR="00967F7A" w:rsidRPr="00967F7A" w14:paraId="03306427" w14:textId="77777777" w:rsidTr="00967F7A">
        <w:trPr>
          <w:cantSplit/>
          <w:trHeight w:val="315"/>
        </w:trPr>
        <w:tc>
          <w:tcPr>
            <w:tcW w:w="913" w:type="dxa"/>
            <w:noWrap/>
            <w:vAlign w:val="bottom"/>
          </w:tcPr>
          <w:p w14:paraId="7AEE48FE"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B-</w:t>
            </w:r>
          </w:p>
        </w:tc>
        <w:tc>
          <w:tcPr>
            <w:tcW w:w="1081" w:type="dxa"/>
            <w:noWrap/>
            <w:vAlign w:val="bottom"/>
          </w:tcPr>
          <w:p w14:paraId="22733FF9"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80-82</w:t>
            </w:r>
          </w:p>
        </w:tc>
        <w:tc>
          <w:tcPr>
            <w:tcW w:w="913" w:type="dxa"/>
            <w:vAlign w:val="bottom"/>
          </w:tcPr>
          <w:p w14:paraId="3A69E523"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F</w:t>
            </w:r>
          </w:p>
        </w:tc>
        <w:tc>
          <w:tcPr>
            <w:tcW w:w="1067" w:type="dxa"/>
            <w:vAlign w:val="bottom"/>
          </w:tcPr>
          <w:p w14:paraId="0B88339A" w14:textId="77777777" w:rsidR="00967F7A" w:rsidRPr="00967F7A" w:rsidRDefault="00967F7A" w:rsidP="00967F7A">
            <w:pPr>
              <w:rPr>
                <w:rFonts w:ascii="Times New Roman" w:hAnsi="Times New Roman" w:cs="Times New Roman"/>
                <w:sz w:val="22"/>
              </w:rPr>
            </w:pPr>
            <w:r w:rsidRPr="00967F7A">
              <w:rPr>
                <w:rFonts w:ascii="Times New Roman" w:hAnsi="Times New Roman" w:cs="Times New Roman"/>
                <w:sz w:val="22"/>
              </w:rPr>
              <w:t>&lt;60</w:t>
            </w:r>
          </w:p>
        </w:tc>
      </w:tr>
    </w:tbl>
    <w:p w14:paraId="727EF166" w14:textId="77777777" w:rsidR="00967F7A" w:rsidRPr="00967F7A" w:rsidRDefault="00967F7A" w:rsidP="00967F7A">
      <w:pPr>
        <w:rPr>
          <w:rFonts w:ascii="Times New Roman" w:hAnsi="Times New Roman" w:cs="Times New Roman"/>
        </w:rPr>
      </w:pPr>
    </w:p>
    <w:p w14:paraId="7985EFB7" w14:textId="7501C411" w:rsidR="00967F7A" w:rsidRPr="00967F7A" w:rsidRDefault="00967F7A" w:rsidP="00967F7A">
      <w:pPr>
        <w:rPr>
          <w:rFonts w:ascii="Times New Roman" w:hAnsi="Times New Roman" w:cs="Times New Roman"/>
        </w:rPr>
      </w:pPr>
      <w:r w:rsidRPr="00967F7A">
        <w:rPr>
          <w:rFonts w:ascii="Times New Roman" w:hAnsi="Times New Roman" w:cs="Times New Roman"/>
        </w:rPr>
        <w:t>Grades are rounded up at 0.5 (for example, 89.5% = 90%) and down at 0.4 (89.4% = 89%).</w:t>
      </w:r>
    </w:p>
    <w:p w14:paraId="5FCBB092" w14:textId="77777777" w:rsidR="00967F7A" w:rsidRPr="00967F7A" w:rsidRDefault="00967F7A" w:rsidP="00967F7A"/>
    <w:p w14:paraId="4FAB0B56" w14:textId="77777777" w:rsidR="00DA66DC" w:rsidRDefault="00DA66DC" w:rsidP="00742C1D">
      <w:pPr>
        <w:widowControl w:val="0"/>
        <w:tabs>
          <w:tab w:val="left" w:pos="220"/>
          <w:tab w:val="left" w:pos="720"/>
        </w:tabs>
        <w:autoSpaceDE w:val="0"/>
        <w:autoSpaceDN w:val="0"/>
        <w:adjustRightInd w:val="0"/>
        <w:spacing w:after="320"/>
        <w:rPr>
          <w:rFonts w:ascii="Times New Roman" w:hAnsi="Times New Roman" w:cs="Times New Roman"/>
          <w:bCs/>
        </w:rPr>
      </w:pPr>
      <w:r>
        <w:rPr>
          <w:rFonts w:ascii="Times New Roman" w:hAnsi="Times New Roman" w:cs="Times New Roman"/>
          <w:b/>
          <w:bCs/>
        </w:rPr>
        <w:t xml:space="preserve">Research Question/Outline/Paper: </w:t>
      </w:r>
      <w:r>
        <w:rPr>
          <w:rFonts w:ascii="Times New Roman" w:hAnsi="Times New Roman" w:cs="Times New Roman"/>
          <w:bCs/>
        </w:rPr>
        <w:t xml:space="preserve">Students will develop a research question or a special inquiry at the beginning of the semester to investigate in their internships.  As we go through the semester, the student will think about how different aspects of inquiry apply to their experience.  At the end of the semester, the students will </w:t>
      </w:r>
      <w:r w:rsidR="00ED1532">
        <w:rPr>
          <w:rFonts w:ascii="Times New Roman" w:hAnsi="Times New Roman" w:cs="Times New Roman"/>
          <w:bCs/>
        </w:rPr>
        <w:t xml:space="preserve">write a </w:t>
      </w:r>
      <w:proofErr w:type="gramStart"/>
      <w:r w:rsidR="00ED1532">
        <w:rPr>
          <w:rFonts w:ascii="Times New Roman" w:hAnsi="Times New Roman" w:cs="Times New Roman"/>
          <w:bCs/>
        </w:rPr>
        <w:t>4-6 page</w:t>
      </w:r>
      <w:proofErr w:type="gramEnd"/>
      <w:r w:rsidR="00ED1532">
        <w:rPr>
          <w:rFonts w:ascii="Times New Roman" w:hAnsi="Times New Roman" w:cs="Times New Roman"/>
          <w:bCs/>
        </w:rPr>
        <w:t xml:space="preserve"> assessment of their inquiry, presenting their findings, their conclusions, and potential questions for future research, personal or formal.</w:t>
      </w:r>
    </w:p>
    <w:p w14:paraId="608CDC4B" w14:textId="4CCA5A79" w:rsidR="002170F0" w:rsidRPr="00DA66DC" w:rsidRDefault="002170F0" w:rsidP="00742C1D">
      <w:pPr>
        <w:widowControl w:val="0"/>
        <w:tabs>
          <w:tab w:val="left" w:pos="220"/>
          <w:tab w:val="left" w:pos="720"/>
        </w:tabs>
        <w:autoSpaceDE w:val="0"/>
        <w:autoSpaceDN w:val="0"/>
        <w:adjustRightInd w:val="0"/>
        <w:spacing w:after="320"/>
        <w:rPr>
          <w:rFonts w:ascii="Times New Roman" w:hAnsi="Times New Roman" w:cs="Times New Roman"/>
          <w:bCs/>
        </w:rPr>
      </w:pPr>
      <w:r w:rsidRPr="002170F0">
        <w:rPr>
          <w:rFonts w:ascii="Times New Roman" w:hAnsi="Times New Roman" w:cs="Times New Roman"/>
          <w:b/>
          <w:bCs/>
        </w:rPr>
        <w:t>Exams</w:t>
      </w:r>
      <w:r>
        <w:rPr>
          <w:rFonts w:ascii="Times New Roman" w:hAnsi="Times New Roman" w:cs="Times New Roman"/>
          <w:bCs/>
        </w:rPr>
        <w:t>: Exams will be conducted in class and will consi</w:t>
      </w:r>
      <w:r w:rsidR="00390B90">
        <w:rPr>
          <w:rFonts w:ascii="Times New Roman" w:hAnsi="Times New Roman" w:cs="Times New Roman"/>
          <w:bCs/>
        </w:rPr>
        <w:t xml:space="preserve">st of 30 </w:t>
      </w:r>
      <w:proofErr w:type="gramStart"/>
      <w:r w:rsidR="00390B90">
        <w:rPr>
          <w:rFonts w:ascii="Times New Roman" w:hAnsi="Times New Roman" w:cs="Times New Roman"/>
          <w:bCs/>
        </w:rPr>
        <w:t>multiple choice</w:t>
      </w:r>
      <w:proofErr w:type="gramEnd"/>
      <w:r w:rsidR="00390B90">
        <w:rPr>
          <w:rFonts w:ascii="Times New Roman" w:hAnsi="Times New Roman" w:cs="Times New Roman"/>
          <w:bCs/>
        </w:rPr>
        <w:t xml:space="preserve"> questions and a selection of 2 out of 4 short essays to be handed out one week prior.  The test will </w:t>
      </w:r>
      <w:r w:rsidR="00967F7A">
        <w:rPr>
          <w:rFonts w:ascii="Times New Roman" w:hAnsi="Times New Roman" w:cs="Times New Roman"/>
          <w:bCs/>
        </w:rPr>
        <w:t xml:space="preserve">be administered online.  </w:t>
      </w:r>
      <w:proofErr w:type="gramStart"/>
      <w:r w:rsidR="00967F7A">
        <w:rPr>
          <w:rFonts w:ascii="Times New Roman" w:hAnsi="Times New Roman" w:cs="Times New Roman"/>
          <w:bCs/>
        </w:rPr>
        <w:t>More details to follow.</w:t>
      </w:r>
      <w:proofErr w:type="gramEnd"/>
    </w:p>
    <w:p w14:paraId="6FDEC12C" w14:textId="77777777" w:rsidR="00742C1D" w:rsidRDefault="00EE71F9" w:rsidP="00742C1D">
      <w:pPr>
        <w:widowControl w:val="0"/>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b/>
          <w:bCs/>
        </w:rPr>
        <w:t xml:space="preserve">NOTE: Late assignments will receive a one-letter grade penalty for each day (including weekends and holidays) that they are late. </w:t>
      </w:r>
      <w:r w:rsidRPr="00EE71F9">
        <w:rPr>
          <w:rFonts w:ascii="Times New Roman" w:hAnsi="Times New Roman" w:cs="Times New Roman"/>
        </w:rPr>
        <w:t> </w:t>
      </w:r>
      <w:r w:rsidRPr="00EE71F9">
        <w:rPr>
          <w:rFonts w:ascii="Times New Roman" w:hAnsi="Times New Roman" w:cs="Times New Roman"/>
          <w:b/>
          <w:bCs/>
        </w:rPr>
        <w:t xml:space="preserve">Grading Policies: </w:t>
      </w:r>
      <w:r w:rsidRPr="00EE71F9">
        <w:rPr>
          <w:rFonts w:ascii="Times New Roman" w:hAnsi="Times New Roman" w:cs="Times New Roman"/>
        </w:rPr>
        <w:t xml:space="preserve"> I do offer </w:t>
      </w:r>
      <w:r w:rsidR="0077028C">
        <w:rPr>
          <w:rFonts w:ascii="Times New Roman" w:hAnsi="Times New Roman" w:cs="Times New Roman"/>
        </w:rPr>
        <w:t>incompletes and</w:t>
      </w:r>
      <w:r w:rsidRPr="00EE71F9">
        <w:rPr>
          <w:rFonts w:ascii="Times New Roman" w:hAnsi="Times New Roman" w:cs="Times New Roman"/>
        </w:rPr>
        <w:t xml:space="preserve"> make-up examinations, </w:t>
      </w:r>
      <w:r w:rsidR="0077028C">
        <w:rPr>
          <w:rFonts w:ascii="Times New Roman" w:hAnsi="Times New Roman" w:cs="Times New Roman"/>
        </w:rPr>
        <w:t>but only</w:t>
      </w:r>
      <w:r w:rsidRPr="00EE71F9">
        <w:rPr>
          <w:rFonts w:ascii="Times New Roman" w:hAnsi="Times New Roman" w:cs="Times New Roman"/>
        </w:rPr>
        <w:t xml:space="preserve"> under extraordinary circumstances, such as serious illness or family emergency. Such extraordinary circumstances require you to provide me with appropriate documentation. </w:t>
      </w:r>
    </w:p>
    <w:p w14:paraId="4FA5BA82" w14:textId="77777777" w:rsidR="00742C1D" w:rsidRDefault="00EE71F9" w:rsidP="00742C1D">
      <w:pPr>
        <w:widowControl w:val="0"/>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b/>
          <w:bCs/>
        </w:rPr>
        <w:t xml:space="preserve">Attendance and Preparation: </w:t>
      </w:r>
      <w:r w:rsidRPr="00EE71F9">
        <w:rPr>
          <w:rFonts w:ascii="Times New Roman" w:hAnsi="Times New Roman" w:cs="Times New Roman"/>
        </w:rPr>
        <w:t> In addition to attending all classes and arriving prepared, students will be asked to engage in a variety of inquiry activities. Students are permitted one unexcused absences during the semester after which your participation grade will be impacted accordingly. Two late arrivals to class will equal one class absence.  </w:t>
      </w:r>
    </w:p>
    <w:p w14:paraId="23F0DB14" w14:textId="77777777" w:rsidR="00EE71F9" w:rsidRPr="00EE71F9" w:rsidRDefault="00EE71F9" w:rsidP="00742C1D">
      <w:pPr>
        <w:widowControl w:val="0"/>
        <w:tabs>
          <w:tab w:val="left" w:pos="220"/>
          <w:tab w:val="left" w:pos="720"/>
        </w:tabs>
        <w:autoSpaceDE w:val="0"/>
        <w:autoSpaceDN w:val="0"/>
        <w:adjustRightInd w:val="0"/>
        <w:spacing w:after="320"/>
        <w:rPr>
          <w:rFonts w:ascii="Times New Roman" w:hAnsi="Times New Roman" w:cs="Times New Roman"/>
        </w:rPr>
      </w:pPr>
      <w:r w:rsidRPr="00EE71F9">
        <w:rPr>
          <w:rFonts w:ascii="Times New Roman" w:hAnsi="Times New Roman" w:cs="Times New Roman"/>
          <w:b/>
          <w:bCs/>
        </w:rPr>
        <w:t xml:space="preserve">Class Participation: </w:t>
      </w:r>
      <w:r w:rsidRPr="00EE71F9">
        <w:rPr>
          <w:rFonts w:ascii="Times New Roman" w:hAnsi="Times New Roman" w:cs="Times New Roman"/>
        </w:rPr>
        <w:t> Class participation includes asking questions and being active in class discussions. You are expected to participate regularly throughout the term. This course offers unique opportunities to engage with your peers, instructor, and speakers. The quality of your participation is more important than the quantity. For students who tend to be shy and do not participate in other courses, you should try to prepare a few questions before each seminar. If you are concerned about class participation, I encourage you to share your concerns with me.</w:t>
      </w:r>
    </w:p>
    <w:p w14:paraId="6A115D8A"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Professionalism:</w:t>
      </w:r>
      <w:r w:rsidR="001F37E6">
        <w:rPr>
          <w:rFonts w:ascii="Times New Roman" w:hAnsi="Times New Roman" w:cs="Times New Roman"/>
        </w:rPr>
        <w:t xml:space="preserve"> </w:t>
      </w:r>
      <w:r w:rsidRPr="00EE71F9">
        <w:rPr>
          <w:rFonts w:ascii="Times New Roman" w:hAnsi="Times New Roman" w:cs="Times New Roman"/>
        </w:rPr>
        <w:t>Students must conduct themselves in a professional manner at all times. This requirement pertains to interactions with all persons associated with the course: guest speakers, peers, and the professor. Students may disagree with many comments made by guest speakers as well as other students in the class. Disagreement is fine and even good in many cases; however, you must learn to “disagree agreeably.” You should voice your difference of opinion in a respectful manner. Respectful dialogue and inquiry is a skill that will serve you well in your career. If you are disrespectful to a speaker or peer, or to me, I will not hesitate to remove you from the class. Personal attacks are never okay. Civility is a must.</w:t>
      </w:r>
    </w:p>
    <w:p w14:paraId="373E57B7"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While new technologies are useful in many circumstances, they create problems when they are abused. If you cell phones, laptops, and other similar devices to class, they should be turned off a</w:t>
      </w:r>
      <w:r w:rsidR="00AE62BF">
        <w:rPr>
          <w:rFonts w:ascii="Times New Roman" w:hAnsi="Times New Roman" w:cs="Times New Roman"/>
        </w:rPr>
        <w:t xml:space="preserve">nd stored away. Laptops may </w:t>
      </w:r>
      <w:r w:rsidRPr="00EE71F9">
        <w:rPr>
          <w:rFonts w:ascii="Times New Roman" w:hAnsi="Times New Roman" w:cs="Times New Roman"/>
        </w:rPr>
        <w:t>be used in class for note taking.</w:t>
      </w:r>
    </w:p>
    <w:p w14:paraId="6DB7E67D"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i/>
          <w:iCs/>
        </w:rPr>
        <w:t>Course Schedule</w:t>
      </w:r>
    </w:p>
    <w:p w14:paraId="43122F8A"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Introduction</w:t>
      </w:r>
    </w:p>
    <w:p w14:paraId="2BB68ACA" w14:textId="77777777" w:rsidR="00EE71F9" w:rsidRPr="00EE71F9" w:rsidRDefault="001F37E6"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August 31</w:t>
      </w:r>
      <w:r w:rsidR="00EE71F9" w:rsidRPr="00EE71F9">
        <w:rPr>
          <w:rFonts w:ascii="Times New Roman" w:hAnsi="Times New Roman" w:cs="Times New Roman"/>
          <w:b/>
          <w:bCs/>
        </w:rPr>
        <w:t xml:space="preserve"> -- Introduction to the Course, Expectations, and Each Other</w:t>
      </w:r>
    </w:p>
    <w:p w14:paraId="14F73011" w14:textId="77777777" w:rsid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We will review the syllabus and discuss expectations of this course.</w:t>
      </w:r>
    </w:p>
    <w:p w14:paraId="5D97F993" w14:textId="5E6C4332" w:rsidR="002170F0" w:rsidRPr="003725F2" w:rsidRDefault="00DA66DC"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rPr>
        <w:t>Journal Assignment</w:t>
      </w:r>
      <w:r w:rsidR="00ED1532">
        <w:rPr>
          <w:rFonts w:ascii="Times New Roman" w:hAnsi="Times New Roman" w:cs="Times New Roman"/>
        </w:rPr>
        <w:t xml:space="preserve"> 1</w:t>
      </w:r>
      <w:r>
        <w:rPr>
          <w:rFonts w:ascii="Times New Roman" w:hAnsi="Times New Roman" w:cs="Times New Roman"/>
        </w:rPr>
        <w:t xml:space="preserve">: What expectations do you have for this course? </w:t>
      </w:r>
      <w:proofErr w:type="gramStart"/>
      <w:r>
        <w:rPr>
          <w:rFonts w:ascii="Times New Roman" w:hAnsi="Times New Roman" w:cs="Times New Roman"/>
        </w:rPr>
        <w:t>For the program?</w:t>
      </w:r>
      <w:proofErr w:type="gramEnd"/>
    </w:p>
    <w:p w14:paraId="78A81EAA" w14:textId="77777777" w:rsidR="00EE71F9" w:rsidRPr="00EE71F9" w:rsidRDefault="001F37E6"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Sept 3</w:t>
      </w:r>
      <w:r w:rsidR="00EE71F9" w:rsidRPr="00EE71F9">
        <w:rPr>
          <w:rFonts w:ascii="Times New Roman" w:hAnsi="Times New Roman" w:cs="Times New Roman"/>
          <w:b/>
          <w:bCs/>
        </w:rPr>
        <w:t xml:space="preserve"> -- Introduction to Inquiry</w:t>
      </w:r>
    </w:p>
    <w:p w14:paraId="672DD5CE" w14:textId="1972E580" w:rsidR="00EE71F9" w:rsidRDefault="003725F2" w:rsidP="00EE71F9">
      <w:pPr>
        <w:widowControl w:val="0"/>
        <w:autoSpaceDE w:val="0"/>
        <w:autoSpaceDN w:val="0"/>
        <w:adjustRightInd w:val="0"/>
        <w:spacing w:after="240"/>
        <w:rPr>
          <w:rFonts w:ascii="Times New Roman" w:hAnsi="Times New Roman" w:cs="Times New Roman"/>
          <w:i/>
          <w:iCs/>
        </w:rPr>
      </w:pPr>
      <w:r>
        <w:rPr>
          <w:rFonts w:ascii="Times New Roman" w:hAnsi="Times New Roman" w:cs="Times New Roman"/>
        </w:rPr>
        <w:t>Required reading: Preface,</w:t>
      </w:r>
      <w:r w:rsidR="00EE71F9" w:rsidRPr="00EE71F9">
        <w:rPr>
          <w:rFonts w:ascii="Times New Roman" w:hAnsi="Times New Roman" w:cs="Times New Roman"/>
        </w:rPr>
        <w:t xml:space="preserve"> </w:t>
      </w:r>
      <w:proofErr w:type="spellStart"/>
      <w:r w:rsidR="00EE71F9" w:rsidRPr="00EE71F9">
        <w:rPr>
          <w:rFonts w:ascii="Times New Roman" w:hAnsi="Times New Roman" w:cs="Times New Roman"/>
        </w:rPr>
        <w:t>pp</w:t>
      </w:r>
      <w:proofErr w:type="spellEnd"/>
      <w:r w:rsidR="00EE71F9" w:rsidRPr="00EE71F9">
        <w:rPr>
          <w:rFonts w:ascii="Times New Roman" w:hAnsi="Times New Roman" w:cs="Times New Roman"/>
        </w:rPr>
        <w:t xml:space="preserve"> 5-16 and </w:t>
      </w:r>
      <w:proofErr w:type="spellStart"/>
      <w:r w:rsidR="00EE71F9" w:rsidRPr="00EE71F9">
        <w:rPr>
          <w:rFonts w:ascii="Times New Roman" w:hAnsi="Times New Roman" w:cs="Times New Roman"/>
        </w:rPr>
        <w:t>pp</w:t>
      </w:r>
      <w:proofErr w:type="spellEnd"/>
      <w:r w:rsidR="00EE71F9" w:rsidRPr="00EE71F9">
        <w:rPr>
          <w:rFonts w:ascii="Times New Roman" w:hAnsi="Times New Roman" w:cs="Times New Roman"/>
        </w:rPr>
        <w:t xml:space="preserve"> 23-27 in </w:t>
      </w:r>
      <w:r w:rsidR="00EE71F9" w:rsidRPr="00EE71F9">
        <w:rPr>
          <w:rFonts w:ascii="Times New Roman" w:hAnsi="Times New Roman" w:cs="Times New Roman"/>
          <w:i/>
          <w:iCs/>
        </w:rPr>
        <w:t>Research Journey.</w:t>
      </w:r>
    </w:p>
    <w:p w14:paraId="64703911" w14:textId="77777777" w:rsidR="00077DF3" w:rsidRPr="00077DF3" w:rsidRDefault="00077DF3" w:rsidP="00EE71F9">
      <w:pPr>
        <w:widowControl w:val="0"/>
        <w:autoSpaceDE w:val="0"/>
        <w:autoSpaceDN w:val="0"/>
        <w:adjustRightInd w:val="0"/>
        <w:spacing w:after="240"/>
        <w:rPr>
          <w:rFonts w:ascii="Times New Roman" w:hAnsi="Times New Roman" w:cs="Times New Roman"/>
          <w:iCs/>
        </w:rPr>
      </w:pPr>
      <w:r>
        <w:rPr>
          <w:rFonts w:ascii="Times New Roman" w:hAnsi="Times New Roman" w:cs="Times New Roman"/>
          <w:iCs/>
        </w:rPr>
        <w:t>Introduction to your Research Projects</w:t>
      </w:r>
    </w:p>
    <w:p w14:paraId="404A3D55" w14:textId="77777777" w:rsidR="00B126DD" w:rsidRPr="00ED1532" w:rsidRDefault="001F37E6"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iCs/>
        </w:rPr>
        <w:t>***No class, Sept 7: Labor Day***</w:t>
      </w:r>
    </w:p>
    <w:p w14:paraId="7B1FBEE4" w14:textId="77777777" w:rsidR="00E21784" w:rsidRPr="00EE71F9" w:rsidRDefault="001F37E6" w:rsidP="00E21784">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September 10</w:t>
      </w:r>
      <w:r w:rsidR="00EE71F9" w:rsidRPr="00EE71F9">
        <w:rPr>
          <w:rFonts w:ascii="Times New Roman" w:hAnsi="Times New Roman" w:cs="Times New Roman"/>
          <w:b/>
          <w:bCs/>
        </w:rPr>
        <w:t xml:space="preserve"> </w:t>
      </w:r>
      <w:r w:rsidR="00E21784">
        <w:rPr>
          <w:rFonts w:ascii="Times New Roman" w:hAnsi="Times New Roman" w:cs="Times New Roman"/>
          <w:b/>
          <w:bCs/>
        </w:rPr>
        <w:t xml:space="preserve">-- </w:t>
      </w:r>
      <w:r w:rsidR="00E21784" w:rsidRPr="00EE71F9">
        <w:rPr>
          <w:rFonts w:ascii="Times New Roman" w:hAnsi="Times New Roman" w:cs="Times New Roman"/>
          <w:b/>
          <w:bCs/>
        </w:rPr>
        <w:t>Starting your Research Prospectus Project</w:t>
      </w:r>
    </w:p>
    <w:p w14:paraId="0BEB28F1" w14:textId="77777777" w:rsidR="00E21784" w:rsidRDefault="00E21784" w:rsidP="00B126DD">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We will discuss the Research Prospectus Assignment in detail in class. I will provide a handout explaining the format, substance, and expectations of the assignment.</w:t>
      </w:r>
    </w:p>
    <w:p w14:paraId="565DAD54" w14:textId="373D3B77" w:rsidR="003725F2" w:rsidRDefault="003725F2" w:rsidP="00B126D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Required reading: pgs. </w:t>
      </w:r>
      <w:proofErr w:type="gramStart"/>
      <w:r>
        <w:rPr>
          <w:rFonts w:ascii="Times New Roman" w:hAnsi="Times New Roman" w:cs="Times New Roman"/>
        </w:rPr>
        <w:t>28-34 in your book.</w:t>
      </w:r>
      <w:proofErr w:type="gramEnd"/>
    </w:p>
    <w:p w14:paraId="578E5F9E" w14:textId="77777777" w:rsidR="00DA66DC" w:rsidRPr="00E21784" w:rsidRDefault="00DA66DC" w:rsidP="00B126DD">
      <w:pPr>
        <w:widowControl w:val="0"/>
        <w:autoSpaceDE w:val="0"/>
        <w:autoSpaceDN w:val="0"/>
        <w:adjustRightInd w:val="0"/>
        <w:spacing w:after="240"/>
        <w:rPr>
          <w:rFonts w:ascii="Times New Roman" w:hAnsi="Times New Roman" w:cs="Times New Roman"/>
        </w:rPr>
      </w:pPr>
      <w:r>
        <w:rPr>
          <w:rFonts w:ascii="Times New Roman" w:hAnsi="Times New Roman" w:cs="Times New Roman"/>
        </w:rPr>
        <w:t>Journal Assignment</w:t>
      </w:r>
      <w:r w:rsidR="00ED1532">
        <w:rPr>
          <w:rFonts w:ascii="Times New Roman" w:hAnsi="Times New Roman" w:cs="Times New Roman"/>
        </w:rPr>
        <w:t xml:space="preserve"> 2</w:t>
      </w:r>
      <w:r>
        <w:rPr>
          <w:rFonts w:ascii="Times New Roman" w:hAnsi="Times New Roman" w:cs="Times New Roman"/>
        </w:rPr>
        <w:t>: What questions do you have about your organization/institution?</w:t>
      </w:r>
    </w:p>
    <w:p w14:paraId="0BF727D6" w14:textId="77777777" w:rsidR="00E21784" w:rsidRDefault="00E21784" w:rsidP="00B126DD">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 xml:space="preserve">September 14 </w:t>
      </w:r>
      <w:r w:rsidRPr="00EE71F9">
        <w:rPr>
          <w:rFonts w:ascii="Times New Roman" w:hAnsi="Times New Roman" w:cs="Times New Roman"/>
          <w:b/>
          <w:bCs/>
        </w:rPr>
        <w:t xml:space="preserve">-- </w:t>
      </w:r>
      <w:r>
        <w:rPr>
          <w:rFonts w:ascii="Times New Roman" w:hAnsi="Times New Roman" w:cs="Times New Roman"/>
          <w:b/>
          <w:bCs/>
        </w:rPr>
        <w:t>Intro to the Scientific Method</w:t>
      </w:r>
    </w:p>
    <w:p w14:paraId="23C004C0" w14:textId="77777777" w:rsidR="00E21784" w:rsidRDefault="00320391" w:rsidP="00B126DD">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How to make observations, formulate hypotheses, develop testable predictions, gather data to test, evaluate results, develop general theories</w:t>
      </w:r>
    </w:p>
    <w:p w14:paraId="47156485" w14:textId="252E3ABF" w:rsidR="003725F2" w:rsidRDefault="009D423D" w:rsidP="00B126DD">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 xml:space="preserve">Required reading: </w:t>
      </w:r>
      <w:proofErr w:type="spellStart"/>
      <w:r>
        <w:rPr>
          <w:rFonts w:ascii="Times New Roman" w:hAnsi="Times New Roman" w:cs="Times New Roman"/>
          <w:bCs/>
        </w:rPr>
        <w:t>pgs</w:t>
      </w:r>
      <w:proofErr w:type="spellEnd"/>
      <w:r>
        <w:rPr>
          <w:rFonts w:ascii="Times New Roman" w:hAnsi="Times New Roman" w:cs="Times New Roman"/>
          <w:bCs/>
        </w:rPr>
        <w:t xml:space="preserve"> 41-52</w:t>
      </w:r>
    </w:p>
    <w:p w14:paraId="18830295" w14:textId="77777777" w:rsidR="00320391" w:rsidRPr="00320391" w:rsidRDefault="00320391" w:rsidP="00B126DD">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Sample research project available on blackboard</w:t>
      </w:r>
    </w:p>
    <w:p w14:paraId="7506D6E2" w14:textId="77777777" w:rsidR="00B126DD" w:rsidRPr="00EE71F9" w:rsidRDefault="00E21784" w:rsidP="00B126DD">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September 17</w:t>
      </w:r>
      <w:r w:rsidRPr="00EE71F9">
        <w:rPr>
          <w:rFonts w:ascii="Times New Roman" w:hAnsi="Times New Roman" w:cs="Times New Roman"/>
          <w:b/>
          <w:bCs/>
        </w:rPr>
        <w:t xml:space="preserve"> -- </w:t>
      </w:r>
      <w:r w:rsidR="00B126DD" w:rsidRPr="00EE71F9">
        <w:rPr>
          <w:rFonts w:ascii="Times New Roman" w:hAnsi="Times New Roman" w:cs="Times New Roman"/>
          <w:b/>
          <w:bCs/>
        </w:rPr>
        <w:t>Concept Mapping</w:t>
      </w:r>
    </w:p>
    <w:p w14:paraId="226E8441" w14:textId="39064412" w:rsidR="00B126DD" w:rsidRPr="00EE71F9" w:rsidRDefault="00B126DD" w:rsidP="00B126DD">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Required Reading:</w:t>
      </w:r>
      <w:r w:rsidR="009D423D">
        <w:rPr>
          <w:rFonts w:ascii="Times New Roman" w:hAnsi="Times New Roman" w:cs="Times New Roman"/>
        </w:rPr>
        <w:t xml:space="preserve"> </w:t>
      </w:r>
      <w:proofErr w:type="spellStart"/>
      <w:r w:rsidR="009D423D">
        <w:rPr>
          <w:rFonts w:ascii="Times New Roman" w:hAnsi="Times New Roman" w:cs="Times New Roman"/>
        </w:rPr>
        <w:t>pgs</w:t>
      </w:r>
      <w:proofErr w:type="spellEnd"/>
      <w:r w:rsidR="009D423D">
        <w:rPr>
          <w:rFonts w:ascii="Times New Roman" w:hAnsi="Times New Roman" w:cs="Times New Roman"/>
        </w:rPr>
        <w:t xml:space="preserve"> </w:t>
      </w:r>
      <w:r w:rsidR="003725F2">
        <w:rPr>
          <w:rFonts w:ascii="Times New Roman" w:hAnsi="Times New Roman" w:cs="Times New Roman"/>
        </w:rPr>
        <w:t>88-95</w:t>
      </w:r>
    </w:p>
    <w:p w14:paraId="04D477AD" w14:textId="77777777" w:rsidR="00B126DD" w:rsidRPr="00EE71F9" w:rsidRDefault="00B126DD" w:rsidP="00B126DD">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Read information online on Concept Mapping: http://www.socialresearchmethods.net/kb/conmap.php</w:t>
      </w:r>
    </w:p>
    <w:p w14:paraId="65FFD4F4" w14:textId="77777777" w:rsidR="00B126DD" w:rsidRPr="00EE71F9" w:rsidRDefault="00B126DD" w:rsidP="00B126DD">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Additional reading may be assigned.</w:t>
      </w:r>
    </w:p>
    <w:p w14:paraId="22997BD2" w14:textId="77777777" w:rsidR="00B126DD" w:rsidRDefault="00B126DD"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&gt; You should come to class with a basic working research question for your Research Prospectus. We will complete an in-class</w:t>
      </w:r>
      <w:r w:rsidR="00E21784">
        <w:rPr>
          <w:rFonts w:ascii="Times New Roman" w:hAnsi="Times New Roman" w:cs="Times New Roman"/>
        </w:rPr>
        <w:t xml:space="preserve"> assignment. Details to follow.</w:t>
      </w:r>
    </w:p>
    <w:p w14:paraId="752FDF55" w14:textId="77777777" w:rsidR="00782172" w:rsidRPr="00EE71F9" w:rsidRDefault="00E21784" w:rsidP="00782172">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Sept 21—</w:t>
      </w:r>
      <w:r w:rsidR="00782172" w:rsidRPr="00782172">
        <w:rPr>
          <w:rFonts w:ascii="Times New Roman" w:hAnsi="Times New Roman" w:cs="Times New Roman"/>
          <w:b/>
          <w:bCs/>
        </w:rPr>
        <w:t xml:space="preserve"> </w:t>
      </w:r>
      <w:r w:rsidR="00782172" w:rsidRPr="00EE71F9">
        <w:rPr>
          <w:rFonts w:ascii="Times New Roman" w:hAnsi="Times New Roman" w:cs="Times New Roman"/>
          <w:b/>
          <w:bCs/>
        </w:rPr>
        <w:t>Developing a Research Question</w:t>
      </w:r>
    </w:p>
    <w:p w14:paraId="4897BAFC" w14:textId="77777777" w:rsidR="00782172" w:rsidRPr="00EE71F9" w:rsidRDefault="00782172" w:rsidP="00782172">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Required Reading</w:t>
      </w:r>
      <w:proofErr w:type="gramStart"/>
      <w:r w:rsidRPr="00EE71F9">
        <w:rPr>
          <w:rFonts w:ascii="Times New Roman" w:hAnsi="Times New Roman" w:cs="Times New Roman"/>
        </w:rPr>
        <w:t>: </w:t>
      </w:r>
      <w:proofErr w:type="gramEnd"/>
      <w:r w:rsidRPr="00EE71F9">
        <w:rPr>
          <w:rFonts w:ascii="Times New Roman" w:hAnsi="Times New Roman" w:cs="Times New Roman"/>
        </w:rPr>
        <w:t xml:space="preserve">Read </w:t>
      </w:r>
      <w:proofErr w:type="spellStart"/>
      <w:r w:rsidRPr="00EE71F9">
        <w:rPr>
          <w:rFonts w:ascii="Times New Roman" w:hAnsi="Times New Roman" w:cs="Times New Roman"/>
        </w:rPr>
        <w:t>pp</w:t>
      </w:r>
      <w:proofErr w:type="spellEnd"/>
      <w:r w:rsidRPr="00EE71F9">
        <w:rPr>
          <w:rFonts w:ascii="Times New Roman" w:hAnsi="Times New Roman" w:cs="Times New Roman"/>
        </w:rPr>
        <w:t xml:space="preserve"> 95-106 and 115-118 in </w:t>
      </w:r>
      <w:r w:rsidRPr="00EE71F9">
        <w:rPr>
          <w:rFonts w:ascii="Times New Roman" w:hAnsi="Times New Roman" w:cs="Times New Roman"/>
          <w:i/>
          <w:iCs/>
        </w:rPr>
        <w:t>Research Journey</w:t>
      </w:r>
      <w:r w:rsidRPr="00EE71F9">
        <w:rPr>
          <w:rFonts w:ascii="Times New Roman" w:hAnsi="Times New Roman" w:cs="Times New Roman"/>
        </w:rPr>
        <w:t>.</w:t>
      </w:r>
    </w:p>
    <w:p w14:paraId="7FED402B" w14:textId="77777777" w:rsidR="00782172" w:rsidRPr="00EE71F9" w:rsidRDefault="00782172" w:rsidP="00782172">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"If Bill Clinton Were a Woman: The Effectiveness of Male and Female Politicians' Account Strategies Following Alleged Transgressions," in </w:t>
      </w:r>
      <w:r w:rsidRPr="00EE71F9">
        <w:rPr>
          <w:rFonts w:ascii="Times New Roman" w:hAnsi="Times New Roman" w:cs="Times New Roman"/>
          <w:i/>
          <w:iCs/>
        </w:rPr>
        <w:t xml:space="preserve">Political Psychology </w:t>
      </w:r>
      <w:r w:rsidRPr="00EE71F9">
        <w:rPr>
          <w:rFonts w:ascii="Times New Roman" w:hAnsi="Times New Roman" w:cs="Times New Roman"/>
        </w:rPr>
        <w:t xml:space="preserve">by Elizabeth S. Smith, Ashleigh Smith Powers and Gustavo A. Suarez. Posted in </w:t>
      </w:r>
      <w:proofErr w:type="spellStart"/>
      <w:r w:rsidRPr="00EE71F9">
        <w:rPr>
          <w:rFonts w:ascii="Times New Roman" w:hAnsi="Times New Roman" w:cs="Times New Roman"/>
        </w:rPr>
        <w:t>pdf</w:t>
      </w:r>
      <w:proofErr w:type="spellEnd"/>
      <w:r w:rsidRPr="00EE71F9">
        <w:rPr>
          <w:rFonts w:ascii="Times New Roman" w:hAnsi="Times New Roman" w:cs="Times New Roman"/>
        </w:rPr>
        <w:t xml:space="preserve"> form on class website.</w:t>
      </w:r>
    </w:p>
    <w:p w14:paraId="2A4E6A40" w14:textId="76839688" w:rsidR="002170F0" w:rsidRPr="003725F2" w:rsidRDefault="00782172" w:rsidP="00320391">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As you read, think about the strengths and weaknesses of the research questions, data, and the research design.</w:t>
      </w:r>
    </w:p>
    <w:p w14:paraId="2A848044" w14:textId="77777777" w:rsidR="00320391" w:rsidRDefault="00782172" w:rsidP="00320391">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Sept 24—</w:t>
      </w:r>
      <w:r w:rsidR="00320391">
        <w:rPr>
          <w:rFonts w:ascii="Times New Roman" w:hAnsi="Times New Roman" w:cs="Times New Roman"/>
          <w:b/>
          <w:bCs/>
        </w:rPr>
        <w:t xml:space="preserve"> Socialization and Personal Bias</w:t>
      </w:r>
    </w:p>
    <w:p w14:paraId="38396DB2" w14:textId="77777777" w:rsidR="00320391" w:rsidRDefault="00320391" w:rsidP="00EE71F9">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Read Lecture slides posted on blackboard and assess ways in which your personal socialization may affect your internship performance/experience.</w:t>
      </w:r>
    </w:p>
    <w:p w14:paraId="3132DE69" w14:textId="09A700D7" w:rsidR="003725F2" w:rsidRDefault="003725F2" w:rsidP="00EE71F9">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 xml:space="preserve">Required reading: </w:t>
      </w:r>
      <w:r w:rsidR="009D423D">
        <w:rPr>
          <w:rFonts w:ascii="Times New Roman" w:hAnsi="Times New Roman" w:cs="Times New Roman"/>
          <w:bCs/>
        </w:rPr>
        <w:t>available on blackboard</w:t>
      </w:r>
    </w:p>
    <w:p w14:paraId="0E3219F6" w14:textId="77777777" w:rsidR="00ED1532" w:rsidRPr="00320391" w:rsidRDefault="00ED1532" w:rsidP="00EE71F9">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Journal Assignment 3: What potential personal biases may affect or alter your internship experience?  Are there differences in culture, socialization, or approach that may affect inter-work or group relations?</w:t>
      </w:r>
    </w:p>
    <w:p w14:paraId="331AB31B" w14:textId="77777777" w:rsidR="00B126DD" w:rsidRDefault="00320391"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Sept 28</w:t>
      </w:r>
      <w:r w:rsidRPr="00EE71F9">
        <w:rPr>
          <w:rFonts w:ascii="Times New Roman" w:hAnsi="Times New Roman" w:cs="Times New Roman"/>
          <w:b/>
          <w:bCs/>
        </w:rPr>
        <w:t xml:space="preserve"> </w:t>
      </w:r>
      <w:r>
        <w:rPr>
          <w:rFonts w:ascii="Times New Roman" w:hAnsi="Times New Roman" w:cs="Times New Roman"/>
          <w:b/>
          <w:bCs/>
        </w:rPr>
        <w:t>–</w:t>
      </w:r>
      <w:r w:rsidRPr="00EE71F9">
        <w:rPr>
          <w:rFonts w:ascii="Times New Roman" w:hAnsi="Times New Roman" w:cs="Times New Roman"/>
          <w:b/>
          <w:bCs/>
        </w:rPr>
        <w:t xml:space="preserve"> </w:t>
      </w:r>
      <w:r w:rsidR="00E21784">
        <w:rPr>
          <w:rFonts w:ascii="Times New Roman" w:hAnsi="Times New Roman" w:cs="Times New Roman"/>
          <w:b/>
          <w:bCs/>
        </w:rPr>
        <w:t xml:space="preserve">Inquiry In </w:t>
      </w:r>
      <w:r w:rsidR="00B126DD" w:rsidRPr="00EE71F9">
        <w:rPr>
          <w:rFonts w:ascii="Times New Roman" w:hAnsi="Times New Roman" w:cs="Times New Roman"/>
          <w:b/>
          <w:bCs/>
        </w:rPr>
        <w:t>Education/Pedagogy</w:t>
      </w:r>
    </w:p>
    <w:p w14:paraId="2255EA41" w14:textId="77777777" w:rsidR="00DA66DC" w:rsidRDefault="00DA66DC"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rPr>
        <w:t>***Research Question and Outline due***</w:t>
      </w:r>
    </w:p>
    <w:p w14:paraId="5508721D" w14:textId="66D7FBB0"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Required Reading:</w:t>
      </w:r>
      <w:r w:rsidR="009D423D">
        <w:rPr>
          <w:rFonts w:ascii="Times New Roman" w:hAnsi="Times New Roman" w:cs="Times New Roman"/>
        </w:rPr>
        <w:t xml:space="preserve"> </w:t>
      </w:r>
    </w:p>
    <w:p w14:paraId="400EACB5"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John Dewy, </w:t>
      </w:r>
      <w:r w:rsidRPr="00EE71F9">
        <w:rPr>
          <w:rFonts w:ascii="Times New Roman" w:hAnsi="Times New Roman" w:cs="Times New Roman"/>
          <w:i/>
          <w:iCs/>
        </w:rPr>
        <w:t xml:space="preserve">Democracy and Education </w:t>
      </w:r>
      <w:r w:rsidRPr="00EE71F9">
        <w:rPr>
          <w:rFonts w:ascii="Times New Roman" w:hAnsi="Times New Roman" w:cs="Times New Roman"/>
        </w:rPr>
        <w:t>(Only Chapters 1 and 7): http://www.gutenberg.org/files/852/852-h/852-h.htm</w:t>
      </w:r>
    </w:p>
    <w:p w14:paraId="0E04845B" w14:textId="77777777" w:rsidR="00320391" w:rsidRPr="00320391"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Paulo </w:t>
      </w:r>
      <w:proofErr w:type="spellStart"/>
      <w:r w:rsidRPr="00EE71F9">
        <w:rPr>
          <w:rFonts w:ascii="Times New Roman" w:hAnsi="Times New Roman" w:cs="Times New Roman"/>
        </w:rPr>
        <w:t>Freire</w:t>
      </w:r>
      <w:proofErr w:type="spellEnd"/>
      <w:r w:rsidRPr="00EE71F9">
        <w:rPr>
          <w:rFonts w:ascii="Times New Roman" w:hAnsi="Times New Roman" w:cs="Times New Roman"/>
        </w:rPr>
        <w:t xml:space="preserve">, </w:t>
      </w:r>
      <w:r w:rsidRPr="00EE71F9">
        <w:rPr>
          <w:rFonts w:ascii="Times New Roman" w:hAnsi="Times New Roman" w:cs="Times New Roman"/>
          <w:i/>
          <w:iCs/>
        </w:rPr>
        <w:t xml:space="preserve">Pedagogy of the Oppressed </w:t>
      </w:r>
      <w:r w:rsidRPr="00EE71F9">
        <w:rPr>
          <w:rFonts w:ascii="Times New Roman" w:hAnsi="Times New Roman" w:cs="Times New Roman"/>
        </w:rPr>
        <w:t>(All of Chapter 2): http://www2.webster.edu/~corbetre/philosophy/education/freire/freire-2.html</w:t>
      </w:r>
    </w:p>
    <w:p w14:paraId="5E566069" w14:textId="77777777" w:rsidR="00EE71F9" w:rsidRPr="00EE71F9" w:rsidRDefault="00320391"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Oct 1</w:t>
      </w:r>
      <w:r w:rsidRPr="00EE71F9">
        <w:rPr>
          <w:rFonts w:ascii="Times New Roman" w:hAnsi="Times New Roman" w:cs="Times New Roman"/>
          <w:b/>
          <w:bCs/>
        </w:rPr>
        <w:t xml:space="preserve"> -- </w:t>
      </w:r>
      <w:r w:rsidR="00E21784">
        <w:rPr>
          <w:rFonts w:ascii="Times New Roman" w:hAnsi="Times New Roman" w:cs="Times New Roman"/>
          <w:b/>
          <w:bCs/>
        </w:rPr>
        <w:t>Inquiry In</w:t>
      </w:r>
      <w:r w:rsidR="00EE71F9" w:rsidRPr="00EE71F9">
        <w:rPr>
          <w:rFonts w:ascii="Times New Roman" w:hAnsi="Times New Roman" w:cs="Times New Roman"/>
          <w:b/>
          <w:bCs/>
        </w:rPr>
        <w:t xml:space="preserve"> Literature</w:t>
      </w:r>
    </w:p>
    <w:p w14:paraId="32BD95AE"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Required Reading:</w:t>
      </w:r>
    </w:p>
    <w:p w14:paraId="2D9BBF1A" w14:textId="77777777" w:rsidR="00F93190" w:rsidRDefault="00EE71F9" w:rsidP="00F93190">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Susan </w:t>
      </w:r>
      <w:proofErr w:type="spellStart"/>
      <w:r w:rsidRPr="00EE71F9">
        <w:rPr>
          <w:rFonts w:ascii="Times New Roman" w:hAnsi="Times New Roman" w:cs="Times New Roman"/>
        </w:rPr>
        <w:t>Gladspell</w:t>
      </w:r>
      <w:proofErr w:type="spellEnd"/>
      <w:r w:rsidRPr="00EE71F9">
        <w:rPr>
          <w:rFonts w:ascii="Times New Roman" w:hAnsi="Times New Roman" w:cs="Times New Roman"/>
        </w:rPr>
        <w:t>, "A Jury of Her Peers" (Entire short story): http://www.learner.org/interactives/literature/story/fulltext.html</w:t>
      </w:r>
      <w:r w:rsidR="00F93190" w:rsidRPr="00F93190">
        <w:rPr>
          <w:rFonts w:ascii="Times New Roman" w:hAnsi="Times New Roman" w:cs="Times New Roman"/>
        </w:rPr>
        <w:t xml:space="preserve"> </w:t>
      </w:r>
    </w:p>
    <w:p w14:paraId="2E23FF84" w14:textId="38999EC7" w:rsidR="00EE71F9" w:rsidRPr="00EE71F9" w:rsidRDefault="00F93190"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rPr>
        <w:t>Journal Assignment 4: Now that you have your research question, what sources of information do you think you can use to help arrive at a conclusion?</w:t>
      </w:r>
    </w:p>
    <w:p w14:paraId="360E337C" w14:textId="2DCA330F" w:rsidR="00EE71F9" w:rsidRDefault="00320391" w:rsidP="00EE71F9">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Oct 5</w:t>
      </w:r>
      <w:r w:rsidRPr="00EE71F9">
        <w:rPr>
          <w:rFonts w:ascii="Times New Roman" w:hAnsi="Times New Roman" w:cs="Times New Roman"/>
          <w:b/>
          <w:bCs/>
        </w:rPr>
        <w:t xml:space="preserve"> </w:t>
      </w:r>
      <w:r>
        <w:rPr>
          <w:rFonts w:ascii="Times New Roman" w:hAnsi="Times New Roman" w:cs="Times New Roman"/>
          <w:b/>
          <w:bCs/>
        </w:rPr>
        <w:t>–</w:t>
      </w:r>
      <w:r w:rsidRPr="00EE71F9">
        <w:rPr>
          <w:rFonts w:ascii="Times New Roman" w:hAnsi="Times New Roman" w:cs="Times New Roman"/>
          <w:b/>
          <w:bCs/>
        </w:rPr>
        <w:t xml:space="preserve"> </w:t>
      </w:r>
      <w:r w:rsidR="00E21784">
        <w:rPr>
          <w:rFonts w:ascii="Times New Roman" w:hAnsi="Times New Roman" w:cs="Times New Roman"/>
          <w:b/>
          <w:bCs/>
        </w:rPr>
        <w:t xml:space="preserve">Inquiry </w:t>
      </w:r>
      <w:r w:rsidR="00EE71F9" w:rsidRPr="00EE71F9">
        <w:rPr>
          <w:rFonts w:ascii="Times New Roman" w:hAnsi="Times New Roman" w:cs="Times New Roman"/>
          <w:b/>
          <w:bCs/>
        </w:rPr>
        <w:t xml:space="preserve">From </w:t>
      </w:r>
      <w:r w:rsidR="00390B90">
        <w:rPr>
          <w:rFonts w:ascii="Times New Roman" w:hAnsi="Times New Roman" w:cs="Times New Roman"/>
          <w:b/>
          <w:bCs/>
        </w:rPr>
        <w:t>Literature catch-up</w:t>
      </w:r>
    </w:p>
    <w:p w14:paraId="09FDBCDC" w14:textId="1DF7F958" w:rsidR="00390B90" w:rsidRPr="00EE71F9" w:rsidRDefault="00390B90"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Susan </w:t>
      </w:r>
      <w:proofErr w:type="spellStart"/>
      <w:r w:rsidRPr="00EE71F9">
        <w:rPr>
          <w:rFonts w:ascii="Times New Roman" w:hAnsi="Times New Roman" w:cs="Times New Roman"/>
        </w:rPr>
        <w:t>Gladspell</w:t>
      </w:r>
      <w:proofErr w:type="spellEnd"/>
      <w:r w:rsidRPr="00EE71F9">
        <w:rPr>
          <w:rFonts w:ascii="Times New Roman" w:hAnsi="Times New Roman" w:cs="Times New Roman"/>
        </w:rPr>
        <w:t>, "A Jury of Her Peers" (Entire short story): http://www.learner.org/interactives/literature/story/fulltext.html</w:t>
      </w:r>
      <w:r w:rsidRPr="00F93190">
        <w:rPr>
          <w:rFonts w:ascii="Times New Roman" w:hAnsi="Times New Roman" w:cs="Times New Roman"/>
        </w:rPr>
        <w:t xml:space="preserve"> </w:t>
      </w:r>
    </w:p>
    <w:p w14:paraId="0B65CF32" w14:textId="77777777" w:rsidR="00EE71F9" w:rsidRPr="00320391" w:rsidRDefault="00320391" w:rsidP="00EE71F9">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Oct 8 --</w:t>
      </w:r>
      <w:r>
        <w:rPr>
          <w:rFonts w:ascii="Times New Roman" w:hAnsi="Times New Roman" w:cs="Times New Roman"/>
          <w:bCs/>
        </w:rPr>
        <w:t xml:space="preserve"> </w:t>
      </w:r>
      <w:r w:rsidR="00EE71F9" w:rsidRPr="00EE71F9">
        <w:rPr>
          <w:rFonts w:ascii="Times New Roman" w:hAnsi="Times New Roman" w:cs="Times New Roman"/>
          <w:b/>
          <w:bCs/>
        </w:rPr>
        <w:t>Critical Reading and Critical Analysis</w:t>
      </w:r>
    </w:p>
    <w:p w14:paraId="7CDA4C63" w14:textId="40DADDF4" w:rsidR="00EE71F9" w:rsidRPr="00EE71F9" w:rsidRDefault="00E64BE7"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Required Reading: </w:t>
      </w:r>
      <w:proofErr w:type="spellStart"/>
      <w:r>
        <w:rPr>
          <w:rFonts w:ascii="Times New Roman" w:hAnsi="Times New Roman" w:cs="Times New Roman"/>
        </w:rPr>
        <w:t>pgs</w:t>
      </w:r>
      <w:proofErr w:type="spellEnd"/>
      <w:r>
        <w:rPr>
          <w:rFonts w:ascii="Times New Roman" w:hAnsi="Times New Roman" w:cs="Times New Roman"/>
        </w:rPr>
        <w:t xml:space="preserve"> 141-148</w:t>
      </w:r>
    </w:p>
    <w:p w14:paraId="66F2081C" w14:textId="13FC52EB" w:rsidR="002170F0"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Review the information online on Avoiding Bias: </w:t>
      </w:r>
      <w:hyperlink r:id="rId7" w:history="1">
        <w:r w:rsidR="00390B90" w:rsidRPr="006402B5">
          <w:rPr>
            <w:rStyle w:val="Hyperlink"/>
            <w:rFonts w:ascii="Times New Roman" w:hAnsi="Times New Roman" w:cs="Times New Roman"/>
          </w:rPr>
          <w:t>http://writingcenter.waldenu.edu/774.htm</w:t>
        </w:r>
      </w:hyperlink>
    </w:p>
    <w:p w14:paraId="2563804C" w14:textId="5B82E2FE" w:rsidR="00390B90" w:rsidRPr="00EE71F9" w:rsidRDefault="00390B90" w:rsidP="00390B9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Intro on how to read scholarly articles: PRINT </w:t>
      </w:r>
      <w:r w:rsidRPr="00EE71F9">
        <w:rPr>
          <w:rFonts w:ascii="Times New Roman" w:hAnsi="Times New Roman" w:cs="Times New Roman"/>
        </w:rPr>
        <w:t xml:space="preserve">"Suburban Diversity in Postwar America," </w:t>
      </w:r>
      <w:r w:rsidRPr="00EE71F9">
        <w:rPr>
          <w:rFonts w:ascii="Times New Roman" w:hAnsi="Times New Roman" w:cs="Times New Roman"/>
          <w:i/>
          <w:iCs/>
        </w:rPr>
        <w:t xml:space="preserve">Journal of Urban History </w:t>
      </w:r>
      <w:r w:rsidRPr="00EE71F9">
        <w:rPr>
          <w:rFonts w:ascii="Times New Roman" w:hAnsi="Times New Roman" w:cs="Times New Roman"/>
        </w:rPr>
        <w:t>by Matthew D. Lassiter and</w:t>
      </w:r>
    </w:p>
    <w:p w14:paraId="4115A037" w14:textId="68F222BF" w:rsidR="00390B90" w:rsidRPr="002170F0" w:rsidRDefault="00390B90"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"Oil, Islam, and Women," </w:t>
      </w:r>
      <w:r w:rsidRPr="00EE71F9">
        <w:rPr>
          <w:rFonts w:ascii="Times New Roman" w:hAnsi="Times New Roman" w:cs="Times New Roman"/>
          <w:i/>
          <w:iCs/>
        </w:rPr>
        <w:t xml:space="preserve">American Political Science Review </w:t>
      </w:r>
      <w:r w:rsidRPr="00EE71F9">
        <w:rPr>
          <w:rFonts w:ascii="Times New Roman" w:hAnsi="Times New Roman" w:cs="Times New Roman"/>
        </w:rPr>
        <w:t xml:space="preserve">by Michael L. Ross. Posted in </w:t>
      </w:r>
      <w:proofErr w:type="spellStart"/>
      <w:r w:rsidRPr="00EE71F9">
        <w:rPr>
          <w:rFonts w:ascii="Times New Roman" w:hAnsi="Times New Roman" w:cs="Times New Roman"/>
        </w:rPr>
        <w:t>pdf</w:t>
      </w:r>
      <w:proofErr w:type="spellEnd"/>
      <w:r w:rsidRPr="00EE71F9">
        <w:rPr>
          <w:rFonts w:ascii="Times New Roman" w:hAnsi="Times New Roman" w:cs="Times New Roman"/>
        </w:rPr>
        <w:t xml:space="preserve"> form on class website.</w:t>
      </w:r>
    </w:p>
    <w:p w14:paraId="0BDD9D19" w14:textId="77777777" w:rsidR="00390B90" w:rsidRPr="00EE71F9" w:rsidRDefault="00320391" w:rsidP="00390B90">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October 12</w:t>
      </w:r>
      <w:r w:rsidRPr="00EE71F9">
        <w:rPr>
          <w:rFonts w:ascii="Times New Roman" w:hAnsi="Times New Roman" w:cs="Times New Roman"/>
          <w:b/>
          <w:bCs/>
        </w:rPr>
        <w:t xml:space="preserve"> </w:t>
      </w:r>
      <w:r>
        <w:rPr>
          <w:rFonts w:ascii="Times New Roman" w:hAnsi="Times New Roman" w:cs="Times New Roman"/>
          <w:b/>
          <w:bCs/>
        </w:rPr>
        <w:t>–</w:t>
      </w:r>
      <w:r w:rsidRPr="00EE71F9">
        <w:rPr>
          <w:rFonts w:ascii="Times New Roman" w:hAnsi="Times New Roman" w:cs="Times New Roman"/>
          <w:b/>
          <w:bCs/>
        </w:rPr>
        <w:t xml:space="preserve"> </w:t>
      </w:r>
      <w:r w:rsidR="00390B90" w:rsidRPr="00EE71F9">
        <w:rPr>
          <w:rFonts w:ascii="Times New Roman" w:hAnsi="Times New Roman" w:cs="Times New Roman"/>
          <w:b/>
          <w:bCs/>
        </w:rPr>
        <w:t>Understanding Academic Arguments and an Author's Main Point</w:t>
      </w:r>
    </w:p>
    <w:p w14:paraId="15CF7232" w14:textId="5827D9DB" w:rsidR="00390B90" w:rsidRDefault="00390B90" w:rsidP="00EE71F9">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***CONCEPT MAPS DUE***</w:t>
      </w:r>
    </w:p>
    <w:p w14:paraId="525CB2B8" w14:textId="4091793D" w:rsidR="00390B90" w:rsidRPr="00EE71F9" w:rsidRDefault="00390B90"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Bring to class a scholarly article that is relevant to your paper</w:t>
      </w:r>
    </w:p>
    <w:p w14:paraId="0E2CC97C" w14:textId="11C82F41" w:rsid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Required Reading</w:t>
      </w:r>
      <w:proofErr w:type="gramStart"/>
      <w:r w:rsidRPr="00EE71F9">
        <w:rPr>
          <w:rFonts w:ascii="Times New Roman" w:hAnsi="Times New Roman" w:cs="Times New Roman"/>
        </w:rPr>
        <w:t>: </w:t>
      </w:r>
      <w:proofErr w:type="gramEnd"/>
      <w:r w:rsidRPr="00EE71F9">
        <w:rPr>
          <w:rFonts w:ascii="Times New Roman" w:hAnsi="Times New Roman" w:cs="Times New Roman"/>
        </w:rPr>
        <w:t>Read the entire "Glossary of Critical Thinking Terms":http://www.criticalthinking.org/pages/glossary-of-critical-thinking-terms/496</w:t>
      </w:r>
    </w:p>
    <w:p w14:paraId="51955531" w14:textId="77777777" w:rsidR="00390B90" w:rsidRPr="00EE71F9" w:rsidRDefault="00390B90" w:rsidP="00390B90">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Read information online on Summary Writing: http://users.drew.edu/~sjamieso/summary.html</w:t>
      </w:r>
    </w:p>
    <w:p w14:paraId="59CF188A" w14:textId="77777777" w:rsidR="00F93190" w:rsidRPr="00EE71F9" w:rsidRDefault="00F93190" w:rsidP="00F93190">
      <w:pPr>
        <w:widowControl w:val="0"/>
        <w:autoSpaceDE w:val="0"/>
        <w:autoSpaceDN w:val="0"/>
        <w:adjustRightInd w:val="0"/>
        <w:spacing w:after="240"/>
        <w:rPr>
          <w:rFonts w:ascii="Times New Roman" w:hAnsi="Times New Roman" w:cs="Times New Roman"/>
        </w:rPr>
      </w:pPr>
      <w:r>
        <w:rPr>
          <w:rFonts w:ascii="Times New Roman" w:hAnsi="Times New Roman" w:cs="Times New Roman"/>
        </w:rPr>
        <w:t>Journal Assignment 5: What hypotheses do you have regarding your research question?</w:t>
      </w:r>
    </w:p>
    <w:p w14:paraId="410DB2C0" w14:textId="2DF9831E" w:rsidR="00EE71F9" w:rsidRPr="00EE71F9" w:rsidRDefault="00320391"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October 15</w:t>
      </w:r>
      <w:r w:rsidRPr="00EE71F9">
        <w:rPr>
          <w:rFonts w:ascii="Times New Roman" w:hAnsi="Times New Roman" w:cs="Times New Roman"/>
          <w:b/>
          <w:bCs/>
        </w:rPr>
        <w:t xml:space="preserve"> -- </w:t>
      </w:r>
      <w:r w:rsidR="00390B90" w:rsidRPr="00EE71F9">
        <w:rPr>
          <w:rFonts w:ascii="Times New Roman" w:hAnsi="Times New Roman" w:cs="Times New Roman"/>
          <w:b/>
          <w:bCs/>
        </w:rPr>
        <w:t>Evaluating Sources + Writing a Literature Review</w:t>
      </w:r>
      <w:r w:rsidR="00390B90" w:rsidRPr="00EE71F9">
        <w:rPr>
          <w:rFonts w:ascii="Times New Roman" w:hAnsi="Times New Roman" w:cs="Times New Roman"/>
          <w:b/>
          <w:bCs/>
        </w:rPr>
        <w:t xml:space="preserve"> </w:t>
      </w:r>
    </w:p>
    <w:p w14:paraId="3EE8C610" w14:textId="23658A6A" w:rsidR="00390B90" w:rsidRPr="00EE71F9" w:rsidRDefault="00390B90" w:rsidP="00390B90">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Required Reading</w:t>
      </w:r>
      <w:proofErr w:type="gramStart"/>
      <w:r w:rsidRPr="00EE71F9">
        <w:rPr>
          <w:rFonts w:ascii="Times New Roman" w:hAnsi="Times New Roman" w:cs="Times New Roman"/>
        </w:rPr>
        <w:t>: </w:t>
      </w:r>
      <w:proofErr w:type="gramEnd"/>
      <w:r>
        <w:rPr>
          <w:rFonts w:ascii="Times New Roman" w:hAnsi="Times New Roman" w:cs="Times New Roman"/>
        </w:rPr>
        <w:t xml:space="preserve"> </w:t>
      </w:r>
      <w:r w:rsidRPr="00EE71F9">
        <w:rPr>
          <w:rFonts w:ascii="Times New Roman" w:hAnsi="Times New Roman" w:cs="Times New Roman"/>
        </w:rPr>
        <w:t xml:space="preserve">Read Jeffrey Knopf, "Doing a Literature Review," in </w:t>
      </w:r>
      <w:r w:rsidRPr="00EE71F9">
        <w:rPr>
          <w:rFonts w:ascii="Times New Roman" w:hAnsi="Times New Roman" w:cs="Times New Roman"/>
          <w:i/>
          <w:iCs/>
        </w:rPr>
        <w:t>PS: Political Science and Politics</w:t>
      </w:r>
      <w:r w:rsidRPr="00EE71F9">
        <w:rPr>
          <w:rFonts w:ascii="Times New Roman" w:hAnsi="Times New Roman" w:cs="Times New Roman"/>
        </w:rPr>
        <w:t>: http://isites.harvard.edu/fs/docs/icb.topic1038752.files/Doing_a_Literature_Review.pdf</w:t>
      </w:r>
    </w:p>
    <w:p w14:paraId="03032C75" w14:textId="77777777" w:rsidR="00390B90" w:rsidRPr="00EE71F9" w:rsidRDefault="00390B90" w:rsidP="00390B90">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Optional Reading:</w:t>
      </w:r>
    </w:p>
    <w:p w14:paraId="7245F005" w14:textId="779AC29C" w:rsidR="00EE71F9" w:rsidRDefault="00390B90"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online information on Literature Review and Focusing Research: </w:t>
      </w:r>
      <w:hyperlink r:id="rId8" w:history="1">
        <w:r w:rsidRPr="006402B5">
          <w:rPr>
            <w:rStyle w:val="Hyperlink"/>
            <w:rFonts w:ascii="Times New Roman" w:hAnsi="Times New Roman" w:cs="Times New Roman"/>
          </w:rPr>
          <w:t>http://www.sagepub.com/upm-data/29986_Chapter3.pdf</w:t>
        </w:r>
      </w:hyperlink>
    </w:p>
    <w:p w14:paraId="3FC14626" w14:textId="45E5CF2C" w:rsidR="00390B90" w:rsidRPr="00EE71F9" w:rsidRDefault="00390B90"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iCs/>
        </w:rPr>
        <w:t xml:space="preserve">Journal Assignment 6: </w:t>
      </w:r>
      <w:r w:rsidRPr="00EE71F9">
        <w:rPr>
          <w:rFonts w:ascii="Times New Roman" w:hAnsi="Times New Roman" w:cs="Times New Roman"/>
        </w:rPr>
        <w:t xml:space="preserve">Read the journal articles listed above very closely. Use the information from the </w:t>
      </w:r>
      <w:r w:rsidRPr="00EE71F9">
        <w:rPr>
          <w:rFonts w:ascii="Times New Roman" w:hAnsi="Times New Roman" w:cs="Times New Roman"/>
          <w:i/>
          <w:iCs/>
        </w:rPr>
        <w:t xml:space="preserve">Research Journey </w:t>
      </w:r>
      <w:r w:rsidRPr="00EE71F9">
        <w:rPr>
          <w:rFonts w:ascii="Times New Roman" w:hAnsi="Times New Roman" w:cs="Times New Roman"/>
        </w:rPr>
        <w:t>and</w:t>
      </w:r>
      <w:r>
        <w:rPr>
          <w:rFonts w:ascii="Times New Roman" w:hAnsi="Times New Roman" w:cs="Times New Roman"/>
        </w:rPr>
        <w:t xml:space="preserve"> </w:t>
      </w:r>
      <w:r w:rsidRPr="00EE71F9">
        <w:rPr>
          <w:rFonts w:ascii="Times New Roman" w:hAnsi="Times New Roman" w:cs="Times New Roman"/>
        </w:rPr>
        <w:t>online readings to help you glean the important information from the journal articles.</w:t>
      </w:r>
      <w:r>
        <w:rPr>
          <w:rFonts w:ascii="Times New Roman" w:hAnsi="Times New Roman" w:cs="Times New Roman"/>
        </w:rPr>
        <w:t xml:space="preserve">  Summarize your article.</w:t>
      </w:r>
      <w:r w:rsidRPr="00390B90">
        <w:rPr>
          <w:rFonts w:ascii="Times New Roman" w:hAnsi="Times New Roman" w:cs="Times New Roman"/>
        </w:rPr>
        <w:t xml:space="preserve"> </w:t>
      </w:r>
    </w:p>
    <w:p w14:paraId="649D21E0" w14:textId="000BB47A" w:rsidR="00782172" w:rsidRDefault="00DA66DC" w:rsidP="00782172">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October 19</w:t>
      </w:r>
      <w:r w:rsidRPr="00EE71F9">
        <w:rPr>
          <w:rFonts w:ascii="Times New Roman" w:hAnsi="Times New Roman" w:cs="Times New Roman"/>
          <w:b/>
          <w:bCs/>
        </w:rPr>
        <w:t xml:space="preserve"> </w:t>
      </w:r>
      <w:r w:rsidR="00390B90">
        <w:rPr>
          <w:rFonts w:ascii="Times New Roman" w:hAnsi="Times New Roman" w:cs="Times New Roman"/>
          <w:b/>
          <w:bCs/>
        </w:rPr>
        <w:t>–</w:t>
      </w:r>
      <w:r w:rsidRPr="00EE71F9">
        <w:rPr>
          <w:rFonts w:ascii="Times New Roman" w:hAnsi="Times New Roman" w:cs="Times New Roman"/>
          <w:b/>
          <w:bCs/>
        </w:rPr>
        <w:t xml:space="preserve"> </w:t>
      </w:r>
      <w:r w:rsidR="00390B90">
        <w:rPr>
          <w:rFonts w:ascii="Times New Roman" w:hAnsi="Times New Roman" w:cs="Times New Roman"/>
          <w:b/>
          <w:bCs/>
        </w:rPr>
        <w:t>Midterm Review</w:t>
      </w:r>
    </w:p>
    <w:p w14:paraId="29356260" w14:textId="5C175741" w:rsidR="00390B90" w:rsidRPr="00390B90" w:rsidRDefault="00390B90" w:rsidP="00782172">
      <w:pPr>
        <w:widowControl w:val="0"/>
        <w:autoSpaceDE w:val="0"/>
        <w:autoSpaceDN w:val="0"/>
        <w:adjustRightInd w:val="0"/>
        <w:spacing w:after="240"/>
        <w:rPr>
          <w:rFonts w:ascii="Times New Roman" w:hAnsi="Times New Roman" w:cs="Times New Roman"/>
        </w:rPr>
      </w:pPr>
      <w:r w:rsidRPr="00390B90">
        <w:rPr>
          <w:rFonts w:ascii="Times New Roman" w:hAnsi="Times New Roman" w:cs="Times New Roman"/>
          <w:bCs/>
        </w:rPr>
        <w:t>Essay questions will be administered</w:t>
      </w:r>
    </w:p>
    <w:p w14:paraId="4AECB694" w14:textId="77777777" w:rsidR="00EE71F9" w:rsidRPr="00782172" w:rsidRDefault="00DA66DC"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October 22</w:t>
      </w:r>
      <w:r w:rsidRPr="00EE71F9">
        <w:rPr>
          <w:rFonts w:ascii="Times New Roman" w:hAnsi="Times New Roman" w:cs="Times New Roman"/>
          <w:b/>
          <w:bCs/>
        </w:rPr>
        <w:t xml:space="preserve"> -- </w:t>
      </w:r>
      <w:r w:rsidR="00EE71F9" w:rsidRPr="00EE71F9">
        <w:rPr>
          <w:rFonts w:ascii="Times New Roman" w:hAnsi="Times New Roman" w:cs="Times New Roman"/>
          <w:b/>
          <w:bCs/>
        </w:rPr>
        <w:t>Inquiry in a Professional Setting</w:t>
      </w:r>
    </w:p>
    <w:p w14:paraId="76252884" w14:textId="2D273222" w:rsidR="00D2420A" w:rsidRDefault="00D2420A" w:rsidP="00EE71F9">
      <w:pPr>
        <w:widowControl w:val="0"/>
        <w:autoSpaceDE w:val="0"/>
        <w:autoSpaceDN w:val="0"/>
        <w:adjustRightInd w:val="0"/>
        <w:spacing w:after="240"/>
        <w:rPr>
          <w:rFonts w:ascii="Times New Roman" w:hAnsi="Times New Roman" w:cs="Times New Roman"/>
          <w:bCs/>
        </w:rPr>
      </w:pPr>
      <w:r w:rsidRPr="00D2420A">
        <w:rPr>
          <w:rFonts w:ascii="Times New Roman" w:hAnsi="Times New Roman" w:cs="Times New Roman"/>
          <w:bCs/>
        </w:rPr>
        <w:t xml:space="preserve">Tentative Speaker: Chris Jackson, </w:t>
      </w:r>
      <w:r w:rsidR="00390B90">
        <w:rPr>
          <w:rFonts w:ascii="Times New Roman" w:hAnsi="Times New Roman" w:cs="Times New Roman"/>
          <w:bCs/>
        </w:rPr>
        <w:t>Department of Justice</w:t>
      </w:r>
    </w:p>
    <w:p w14:paraId="0A903BEE" w14:textId="77777777" w:rsidR="00DA66DC" w:rsidRPr="00D2420A" w:rsidRDefault="00DA66DC" w:rsidP="00EE71F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October 26</w:t>
      </w:r>
      <w:r w:rsidRPr="00EE71F9">
        <w:rPr>
          <w:rFonts w:ascii="Times New Roman" w:hAnsi="Times New Roman" w:cs="Times New Roman"/>
          <w:b/>
          <w:bCs/>
        </w:rPr>
        <w:t xml:space="preserve"> -- MID-TERM EXAM</w:t>
      </w:r>
    </w:p>
    <w:p w14:paraId="2F0F0201" w14:textId="61CBB4E9" w:rsidR="00EE71F9" w:rsidRDefault="00DA66DC" w:rsidP="00390B90">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 xml:space="preserve">October 29 </w:t>
      </w:r>
      <w:r w:rsidRPr="00EE71F9">
        <w:rPr>
          <w:rFonts w:ascii="Times New Roman" w:hAnsi="Times New Roman" w:cs="Times New Roman"/>
          <w:b/>
          <w:bCs/>
        </w:rPr>
        <w:t xml:space="preserve">-- </w:t>
      </w:r>
      <w:r w:rsidR="00390B90">
        <w:rPr>
          <w:rFonts w:ascii="Times New Roman" w:hAnsi="Times New Roman" w:cs="Times New Roman"/>
          <w:b/>
          <w:bCs/>
        </w:rPr>
        <w:t>Intro to Data Collection</w:t>
      </w:r>
      <w:r w:rsidR="00390B90" w:rsidRPr="00EE71F9">
        <w:rPr>
          <w:rFonts w:ascii="Times New Roman" w:hAnsi="Times New Roman" w:cs="Times New Roman"/>
          <w:b/>
          <w:bCs/>
        </w:rPr>
        <w:t xml:space="preserve"> </w:t>
      </w:r>
    </w:p>
    <w:p w14:paraId="318055A0" w14:textId="77777777" w:rsidR="00390B90" w:rsidRDefault="00390B90" w:rsidP="00390B90">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Required readings/class notes on blackboard</w:t>
      </w:r>
    </w:p>
    <w:p w14:paraId="6B47832D" w14:textId="763A3B78" w:rsidR="00390B90" w:rsidRPr="00390B90" w:rsidRDefault="00390B90" w:rsidP="00390B90">
      <w:pPr>
        <w:widowControl w:val="0"/>
        <w:autoSpaceDE w:val="0"/>
        <w:autoSpaceDN w:val="0"/>
        <w:adjustRightInd w:val="0"/>
        <w:spacing w:after="240"/>
        <w:rPr>
          <w:rFonts w:ascii="Times New Roman" w:hAnsi="Times New Roman" w:cs="Times New Roman"/>
        </w:rPr>
      </w:pPr>
      <w:r w:rsidRPr="00F93190">
        <w:rPr>
          <w:rFonts w:ascii="Times New Roman" w:hAnsi="Times New Roman" w:cs="Times New Roman"/>
          <w:bCs/>
        </w:rPr>
        <w:t xml:space="preserve">Journal </w:t>
      </w:r>
      <w:r>
        <w:rPr>
          <w:rFonts w:ascii="Times New Roman" w:hAnsi="Times New Roman" w:cs="Times New Roman"/>
          <w:bCs/>
        </w:rPr>
        <w:t xml:space="preserve">Assignment </w:t>
      </w:r>
      <w:r w:rsidRPr="00F93190">
        <w:rPr>
          <w:rFonts w:ascii="Times New Roman" w:hAnsi="Times New Roman" w:cs="Times New Roman"/>
          <w:bCs/>
        </w:rPr>
        <w:t>7:</w:t>
      </w:r>
      <w:r>
        <w:rPr>
          <w:rFonts w:ascii="Times New Roman" w:hAnsi="Times New Roman" w:cs="Times New Roman"/>
          <w:bCs/>
        </w:rPr>
        <w:t xml:space="preserve"> What types of information can you gather from your internship?  Personal interview? </w:t>
      </w:r>
    </w:p>
    <w:p w14:paraId="34A0A2DA" w14:textId="77777777" w:rsidR="00390B90" w:rsidRDefault="00D2420A" w:rsidP="00390B90">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Nov 2</w:t>
      </w:r>
      <w:r w:rsidR="00EE71F9" w:rsidRPr="00EE71F9">
        <w:rPr>
          <w:rFonts w:ascii="Times New Roman" w:hAnsi="Times New Roman" w:cs="Times New Roman"/>
          <w:b/>
          <w:bCs/>
        </w:rPr>
        <w:t xml:space="preserve"> </w:t>
      </w:r>
      <w:r w:rsidR="00DA66DC">
        <w:rPr>
          <w:rFonts w:ascii="Times New Roman" w:hAnsi="Times New Roman" w:cs="Times New Roman"/>
          <w:b/>
          <w:bCs/>
        </w:rPr>
        <w:t>–</w:t>
      </w:r>
      <w:r w:rsidR="00EE71F9" w:rsidRPr="00EE71F9">
        <w:rPr>
          <w:rFonts w:ascii="Times New Roman" w:hAnsi="Times New Roman" w:cs="Times New Roman"/>
          <w:b/>
          <w:bCs/>
        </w:rPr>
        <w:t xml:space="preserve"> </w:t>
      </w:r>
      <w:r w:rsidR="00390B90">
        <w:rPr>
          <w:rFonts w:ascii="Times New Roman" w:hAnsi="Times New Roman" w:cs="Times New Roman"/>
          <w:b/>
          <w:bCs/>
        </w:rPr>
        <w:t>Doing Research and Data Analysis in a Professional Setting</w:t>
      </w:r>
    </w:p>
    <w:p w14:paraId="6DCCB089" w14:textId="33085F8F" w:rsidR="00EE71F9" w:rsidRPr="00390B90" w:rsidRDefault="00390B90" w:rsidP="00782172">
      <w:pPr>
        <w:widowControl w:val="0"/>
        <w:autoSpaceDE w:val="0"/>
        <w:autoSpaceDN w:val="0"/>
        <w:adjustRightInd w:val="0"/>
        <w:spacing w:after="240"/>
        <w:rPr>
          <w:rFonts w:ascii="Times New Roman" w:hAnsi="Times New Roman" w:cs="Times New Roman"/>
        </w:rPr>
      </w:pPr>
      <w:r>
        <w:rPr>
          <w:rFonts w:ascii="Times New Roman" w:hAnsi="Times New Roman" w:cs="Times New Roman"/>
          <w:bCs/>
        </w:rPr>
        <w:t xml:space="preserve">Tentative Speaker: Faisal </w:t>
      </w:r>
      <w:proofErr w:type="spellStart"/>
      <w:r>
        <w:rPr>
          <w:rFonts w:ascii="Times New Roman" w:hAnsi="Times New Roman" w:cs="Times New Roman"/>
          <w:bCs/>
        </w:rPr>
        <w:t>Baluch</w:t>
      </w:r>
      <w:proofErr w:type="spellEnd"/>
      <w:r>
        <w:rPr>
          <w:rFonts w:ascii="Times New Roman" w:hAnsi="Times New Roman" w:cs="Times New Roman"/>
          <w:bCs/>
        </w:rPr>
        <w:t>, Professor of Political Science, Holy Cross University. Lecture on Plato’s Allegory of the Cave and it’s relevance to Inquiry.</w:t>
      </w:r>
    </w:p>
    <w:p w14:paraId="58ED67A5" w14:textId="77777777" w:rsidR="00390B90" w:rsidRPr="00EE71F9" w:rsidRDefault="00D2420A" w:rsidP="00390B90">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Nov 5</w:t>
      </w:r>
      <w:r w:rsidR="00EE71F9" w:rsidRPr="00EE71F9">
        <w:rPr>
          <w:rFonts w:ascii="Times New Roman" w:hAnsi="Times New Roman" w:cs="Times New Roman"/>
          <w:b/>
          <w:bCs/>
        </w:rPr>
        <w:t xml:space="preserve"> </w:t>
      </w:r>
      <w:r w:rsidR="00DA66DC">
        <w:rPr>
          <w:rFonts w:ascii="Times New Roman" w:hAnsi="Times New Roman" w:cs="Times New Roman"/>
          <w:b/>
          <w:bCs/>
        </w:rPr>
        <w:t>–</w:t>
      </w:r>
      <w:r w:rsidR="00EE71F9" w:rsidRPr="00EE71F9">
        <w:rPr>
          <w:rFonts w:ascii="Times New Roman" w:hAnsi="Times New Roman" w:cs="Times New Roman"/>
          <w:b/>
          <w:bCs/>
        </w:rPr>
        <w:t xml:space="preserve"> </w:t>
      </w:r>
      <w:r w:rsidR="00390B90" w:rsidRPr="00EE71F9">
        <w:rPr>
          <w:rFonts w:ascii="Times New Roman" w:hAnsi="Times New Roman" w:cs="Times New Roman"/>
          <w:b/>
          <w:bCs/>
        </w:rPr>
        <w:t>Key Concepts in Academic Research: Causation versus Correlation, Triangulation, and Validity</w:t>
      </w:r>
    </w:p>
    <w:p w14:paraId="26ADFAE3" w14:textId="77777777" w:rsidR="00390B90" w:rsidRPr="00EE71F9" w:rsidRDefault="00390B90" w:rsidP="00390B90">
      <w:pPr>
        <w:widowControl w:val="0"/>
        <w:autoSpaceDE w:val="0"/>
        <w:autoSpaceDN w:val="0"/>
        <w:adjustRightInd w:val="0"/>
        <w:spacing w:after="240"/>
        <w:rPr>
          <w:rFonts w:ascii="Times New Roman" w:hAnsi="Times New Roman" w:cs="Times New Roman"/>
        </w:rPr>
      </w:pPr>
      <w:r>
        <w:rPr>
          <w:rFonts w:ascii="Times New Roman" w:hAnsi="Times New Roman" w:cs="Times New Roman"/>
        </w:rPr>
        <w:t>Required Reading</w:t>
      </w:r>
      <w:proofErr w:type="gramStart"/>
      <w:r>
        <w:rPr>
          <w:rFonts w:ascii="Times New Roman" w:hAnsi="Times New Roman" w:cs="Times New Roman"/>
        </w:rPr>
        <w:t>: </w:t>
      </w:r>
      <w:proofErr w:type="gramEnd"/>
      <w:r>
        <w:rPr>
          <w:rFonts w:ascii="Times New Roman" w:hAnsi="Times New Roman" w:cs="Times New Roman"/>
        </w:rPr>
        <w:t>rer</w:t>
      </w:r>
      <w:r w:rsidRPr="00EE71F9">
        <w:rPr>
          <w:rFonts w:ascii="Times New Roman" w:hAnsi="Times New Roman" w:cs="Times New Roman"/>
        </w:rPr>
        <w:t xml:space="preserve">ead </w:t>
      </w:r>
      <w:proofErr w:type="spellStart"/>
      <w:r w:rsidRPr="00EE71F9">
        <w:rPr>
          <w:rFonts w:ascii="Times New Roman" w:hAnsi="Times New Roman" w:cs="Times New Roman"/>
        </w:rPr>
        <w:t>pp</w:t>
      </w:r>
      <w:proofErr w:type="spellEnd"/>
      <w:r w:rsidRPr="00EE71F9">
        <w:rPr>
          <w:rFonts w:ascii="Times New Roman" w:hAnsi="Times New Roman" w:cs="Times New Roman"/>
        </w:rPr>
        <w:t xml:space="preserve"> 49-52 in </w:t>
      </w:r>
      <w:r w:rsidRPr="00EE71F9">
        <w:rPr>
          <w:rFonts w:ascii="Times New Roman" w:hAnsi="Times New Roman" w:cs="Times New Roman"/>
          <w:i/>
          <w:iCs/>
        </w:rPr>
        <w:t>Research Journey.</w:t>
      </w:r>
    </w:p>
    <w:p w14:paraId="7B7E970D" w14:textId="77777777" w:rsidR="00390B90" w:rsidRPr="00EE71F9" w:rsidRDefault="00390B90" w:rsidP="00390B90">
      <w:pPr>
        <w:widowControl w:val="0"/>
        <w:autoSpaceDE w:val="0"/>
        <w:autoSpaceDN w:val="0"/>
        <w:adjustRightInd w:val="0"/>
        <w:spacing w:after="240"/>
        <w:rPr>
          <w:rFonts w:ascii="Times New Roman" w:hAnsi="Times New Roman" w:cs="Times New Roman"/>
        </w:rPr>
      </w:pPr>
      <w:proofErr w:type="gramStart"/>
      <w:r w:rsidRPr="00EE71F9">
        <w:rPr>
          <w:rFonts w:ascii="Times New Roman" w:hAnsi="Times New Roman" w:cs="Times New Roman"/>
        </w:rPr>
        <w:t>Read</w:t>
      </w:r>
      <w:proofErr w:type="gramEnd"/>
      <w:r w:rsidRPr="00EE71F9">
        <w:rPr>
          <w:rFonts w:ascii="Times New Roman" w:hAnsi="Times New Roman" w:cs="Times New Roman"/>
        </w:rPr>
        <w:t xml:space="preserve"> "See Some Hilarious Charts Showing Correlation is not Causation," in </w:t>
      </w:r>
      <w:r w:rsidRPr="00EE71F9">
        <w:rPr>
          <w:rFonts w:ascii="Times New Roman" w:hAnsi="Times New Roman" w:cs="Times New Roman"/>
          <w:i/>
          <w:iCs/>
        </w:rPr>
        <w:t xml:space="preserve">Los Angeles Times </w:t>
      </w:r>
      <w:r w:rsidRPr="00EE71F9">
        <w:rPr>
          <w:rFonts w:ascii="Times New Roman" w:hAnsi="Times New Roman" w:cs="Times New Roman"/>
        </w:rPr>
        <w:t xml:space="preserve">by Michael </w:t>
      </w:r>
      <w:proofErr w:type="spellStart"/>
      <w:r w:rsidRPr="00EE71F9">
        <w:rPr>
          <w:rFonts w:ascii="Times New Roman" w:hAnsi="Times New Roman" w:cs="Times New Roman"/>
        </w:rPr>
        <w:t>Hiltzik</w:t>
      </w:r>
      <w:proofErr w:type="spellEnd"/>
      <w:r w:rsidRPr="00EE71F9">
        <w:rPr>
          <w:rFonts w:ascii="Times New Roman" w:hAnsi="Times New Roman" w:cs="Times New Roman"/>
        </w:rPr>
        <w:t>: http://www.latimes.com/business/hiltzik/la-fi-mh-see-correlation-is-not-causation-20140512- column.html</w:t>
      </w:r>
    </w:p>
    <w:p w14:paraId="52B7315C" w14:textId="5A3AE8A9" w:rsidR="00390B90" w:rsidRPr="00390B90" w:rsidRDefault="00390B90" w:rsidP="00DA66DC">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We will complete an in-class assignment. Details to follow.</w:t>
      </w:r>
    </w:p>
    <w:p w14:paraId="51BF99E0" w14:textId="6346B941" w:rsidR="00E64BE7" w:rsidRDefault="00390B90" w:rsidP="00DA66DC">
      <w:pPr>
        <w:widowControl w:val="0"/>
        <w:autoSpaceDE w:val="0"/>
        <w:autoSpaceDN w:val="0"/>
        <w:adjustRightInd w:val="0"/>
        <w:spacing w:after="240"/>
        <w:rPr>
          <w:rFonts w:ascii="Times New Roman" w:hAnsi="Times New Roman" w:cs="Times New Roman"/>
        </w:rPr>
      </w:pPr>
      <w:proofErr w:type="gramStart"/>
      <w:r>
        <w:rPr>
          <w:rFonts w:ascii="Times New Roman" w:hAnsi="Times New Roman" w:cs="Times New Roman"/>
          <w:b/>
          <w:bCs/>
        </w:rPr>
        <w:t xml:space="preserve">Nov 9- </w:t>
      </w:r>
      <w:r w:rsidR="00DA66DC" w:rsidRPr="00EE71F9">
        <w:rPr>
          <w:rFonts w:ascii="Times New Roman" w:hAnsi="Times New Roman" w:cs="Times New Roman"/>
          <w:b/>
          <w:bCs/>
        </w:rPr>
        <w:t>Quantitative or Qualitative?</w:t>
      </w:r>
      <w:proofErr w:type="gramEnd"/>
      <w:r w:rsidR="00E64BE7">
        <w:rPr>
          <w:rFonts w:ascii="Times New Roman" w:hAnsi="Times New Roman" w:cs="Times New Roman"/>
        </w:rPr>
        <w:t xml:space="preserve"> </w:t>
      </w:r>
    </w:p>
    <w:p w14:paraId="2C0FF455" w14:textId="5EA54E5F" w:rsidR="00DA66DC" w:rsidRPr="00EE71F9" w:rsidRDefault="00DA66DC" w:rsidP="00DA66DC">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Requir</w:t>
      </w:r>
      <w:r w:rsidR="00E64BE7">
        <w:rPr>
          <w:rFonts w:ascii="Times New Roman" w:hAnsi="Times New Roman" w:cs="Times New Roman"/>
        </w:rPr>
        <w:t xml:space="preserve">ed:  </w:t>
      </w:r>
      <w:r w:rsidRPr="00EE71F9">
        <w:rPr>
          <w:rFonts w:ascii="Times New Roman" w:hAnsi="Times New Roman" w:cs="Times New Roman"/>
        </w:rPr>
        <w:t>Watch the online video on the difference between quantitative and qualitative data: http://www.abs.gov.au/websitedbs/a3121120.nsf/home/statistical+language+- +</w:t>
      </w:r>
      <w:proofErr w:type="spellStart"/>
      <w:r w:rsidRPr="00EE71F9">
        <w:rPr>
          <w:rFonts w:ascii="Times New Roman" w:hAnsi="Times New Roman" w:cs="Times New Roman"/>
        </w:rPr>
        <w:t>quantitative+and+qualitative+data</w:t>
      </w:r>
      <w:proofErr w:type="spellEnd"/>
    </w:p>
    <w:p w14:paraId="7B1D2270" w14:textId="77777777" w:rsidR="00DA66DC" w:rsidRPr="00DA66DC" w:rsidRDefault="00DA66DC" w:rsidP="00782172">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We will complete and in-class assignment. Additional reading may be assigned.</w:t>
      </w:r>
    </w:p>
    <w:p w14:paraId="6A4B7AEA" w14:textId="7E7A1D0F" w:rsidR="00782172" w:rsidRDefault="00390B90" w:rsidP="00E64BE7">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Nov 12</w:t>
      </w:r>
      <w:r w:rsidR="00EE71F9" w:rsidRPr="00EE71F9">
        <w:rPr>
          <w:rFonts w:ascii="Times New Roman" w:hAnsi="Times New Roman" w:cs="Times New Roman"/>
          <w:b/>
          <w:bCs/>
        </w:rPr>
        <w:t xml:space="preserve"> -- </w:t>
      </w:r>
      <w:r w:rsidR="00782172" w:rsidRPr="00EE71F9">
        <w:rPr>
          <w:rFonts w:ascii="Times New Roman" w:hAnsi="Times New Roman" w:cs="Times New Roman"/>
          <w:b/>
          <w:bCs/>
        </w:rPr>
        <w:t>Research and Data Collection as Applied Research</w:t>
      </w:r>
    </w:p>
    <w:p w14:paraId="31F8CD84" w14:textId="77777777" w:rsidR="00E64BE7" w:rsidRDefault="00E64BE7" w:rsidP="00E64BE7">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Required readings/class notes on blackboard</w:t>
      </w:r>
    </w:p>
    <w:p w14:paraId="6CB75F3D" w14:textId="5C8CE88E" w:rsidR="00782172" w:rsidRPr="00074040" w:rsidRDefault="00074040" w:rsidP="00782172">
      <w:pPr>
        <w:widowControl w:val="0"/>
        <w:autoSpaceDE w:val="0"/>
        <w:autoSpaceDN w:val="0"/>
        <w:adjustRightInd w:val="0"/>
        <w:spacing w:after="240"/>
        <w:rPr>
          <w:rFonts w:ascii="Times New Roman" w:hAnsi="Times New Roman" w:cs="Times New Roman"/>
        </w:rPr>
      </w:pPr>
      <w:r>
        <w:rPr>
          <w:rFonts w:ascii="Times New Roman" w:hAnsi="Times New Roman" w:cs="Times New Roman"/>
          <w:iCs/>
        </w:rPr>
        <w:t>Journal Assignment 8:</w:t>
      </w:r>
    </w:p>
    <w:p w14:paraId="51CD8724" w14:textId="24C26B26" w:rsidR="00EE71F9" w:rsidRPr="00EE71F9" w:rsidRDefault="00782172" w:rsidP="00782172">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Obtain one example of how research and data collection is utilized at your internship location (a report, memo, flyer, website article) that you can share publicly. Write a two-page summary (typed, double spaced), including the purpose of the applied research, the audience, the research methods used (if any), the data used (if any), and the primary findings (if any). Is there anything else you can explain about the document? Attach your summary to the document. </w:t>
      </w:r>
    </w:p>
    <w:p w14:paraId="54C66424" w14:textId="47F2476B" w:rsidR="00DA66DC" w:rsidRPr="00EE71F9" w:rsidRDefault="00390B90" w:rsidP="00DA66DC">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November 16</w:t>
      </w:r>
      <w:r w:rsidR="00EE71F9" w:rsidRPr="00EE71F9">
        <w:rPr>
          <w:rFonts w:ascii="Times New Roman" w:hAnsi="Times New Roman" w:cs="Times New Roman"/>
          <w:b/>
          <w:bCs/>
        </w:rPr>
        <w:t xml:space="preserve"> -- </w:t>
      </w:r>
      <w:r w:rsidR="00DA66DC" w:rsidRPr="00EE71F9">
        <w:rPr>
          <w:rFonts w:ascii="Times New Roman" w:hAnsi="Times New Roman" w:cs="Times New Roman"/>
          <w:b/>
          <w:bCs/>
        </w:rPr>
        <w:t>Research Prospectus Workshop I</w:t>
      </w:r>
    </w:p>
    <w:p w14:paraId="59FCA0C7" w14:textId="77777777" w:rsidR="00EE71F9" w:rsidRPr="00EE71F9" w:rsidRDefault="00DA66DC" w:rsidP="00DA66DC">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&gt; By this class each student is expected to have their topic chosen, sources preliminarily searched and gleaned, and a working argument/hypothesis developed.</w:t>
      </w:r>
    </w:p>
    <w:p w14:paraId="68BAA7B3" w14:textId="77777777" w:rsidR="00D2420A" w:rsidRDefault="00D2420A" w:rsidP="00D2420A">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November 19</w:t>
      </w:r>
      <w:r w:rsidR="00EE71F9" w:rsidRPr="00EE71F9">
        <w:rPr>
          <w:rFonts w:ascii="Times New Roman" w:hAnsi="Times New Roman" w:cs="Times New Roman"/>
          <w:b/>
          <w:bCs/>
        </w:rPr>
        <w:t xml:space="preserve"> -- </w:t>
      </w:r>
      <w:r w:rsidRPr="00EE71F9">
        <w:rPr>
          <w:rFonts w:ascii="Times New Roman" w:hAnsi="Times New Roman" w:cs="Times New Roman"/>
          <w:b/>
          <w:bCs/>
        </w:rPr>
        <w:t xml:space="preserve">Ethics in Research </w:t>
      </w:r>
      <w:r w:rsidRPr="00EE71F9">
        <w:rPr>
          <w:rFonts w:ascii="Times New Roman" w:hAnsi="Times New Roman" w:cs="Times New Roman"/>
        </w:rPr>
        <w:t>Required Reading:</w:t>
      </w:r>
    </w:p>
    <w:p w14:paraId="02DC8BFB" w14:textId="0A5B3368" w:rsidR="003725F2" w:rsidRPr="00EE71F9" w:rsidRDefault="003725F2" w:rsidP="00D2420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Required reading: </w:t>
      </w:r>
      <w:proofErr w:type="spellStart"/>
      <w:r w:rsidR="00E64BE7">
        <w:rPr>
          <w:rFonts w:ascii="Times New Roman" w:hAnsi="Times New Roman" w:cs="Times New Roman"/>
        </w:rPr>
        <w:t>pgs</w:t>
      </w:r>
      <w:proofErr w:type="spellEnd"/>
      <w:r w:rsidR="00E64BE7">
        <w:rPr>
          <w:rFonts w:ascii="Times New Roman" w:hAnsi="Times New Roman" w:cs="Times New Roman"/>
        </w:rPr>
        <w:t xml:space="preserve"> 59-79</w:t>
      </w:r>
    </w:p>
    <w:p w14:paraId="5BC070D1" w14:textId="77777777" w:rsidR="00D2420A" w:rsidRPr="00EE71F9" w:rsidRDefault="00D2420A" w:rsidP="00D2420A">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"A Family Consents to a Medical Gift 62 Years Later," in the </w:t>
      </w:r>
      <w:r w:rsidRPr="00EE71F9">
        <w:rPr>
          <w:rFonts w:ascii="Times New Roman" w:hAnsi="Times New Roman" w:cs="Times New Roman"/>
          <w:i/>
          <w:iCs/>
        </w:rPr>
        <w:t xml:space="preserve">New York Times </w:t>
      </w:r>
      <w:r w:rsidRPr="00EE71F9">
        <w:rPr>
          <w:rFonts w:ascii="Times New Roman" w:hAnsi="Times New Roman" w:cs="Times New Roman"/>
        </w:rPr>
        <w:t xml:space="preserve">by Carl Zimmer: http://www.nytimes.com/2013/08/08/science/after-decades-of-research-henrietta-lacks-family-is-asked- </w:t>
      </w:r>
      <w:proofErr w:type="spellStart"/>
      <w:r w:rsidRPr="00EE71F9">
        <w:rPr>
          <w:rFonts w:ascii="Times New Roman" w:hAnsi="Times New Roman" w:cs="Times New Roman"/>
        </w:rPr>
        <w:t>for-consent.html</w:t>
      </w:r>
      <w:proofErr w:type="gramStart"/>
      <w:r w:rsidRPr="00EE71F9">
        <w:rPr>
          <w:rFonts w:ascii="Times New Roman" w:hAnsi="Times New Roman" w:cs="Times New Roman"/>
        </w:rPr>
        <w:t>?pagewanted</w:t>
      </w:r>
      <w:proofErr w:type="spellEnd"/>
      <w:proofErr w:type="gramEnd"/>
      <w:r w:rsidRPr="00EE71F9">
        <w:rPr>
          <w:rFonts w:ascii="Times New Roman" w:hAnsi="Times New Roman" w:cs="Times New Roman"/>
        </w:rPr>
        <w:t>=</w:t>
      </w:r>
      <w:proofErr w:type="spellStart"/>
      <w:r w:rsidRPr="00EE71F9">
        <w:rPr>
          <w:rFonts w:ascii="Times New Roman" w:hAnsi="Times New Roman" w:cs="Times New Roman"/>
        </w:rPr>
        <w:t>all&amp;_r</w:t>
      </w:r>
      <w:proofErr w:type="spellEnd"/>
      <w:r w:rsidRPr="00EE71F9">
        <w:rPr>
          <w:rFonts w:ascii="Times New Roman" w:hAnsi="Times New Roman" w:cs="Times New Roman"/>
        </w:rPr>
        <w:t>=0</w:t>
      </w:r>
    </w:p>
    <w:p w14:paraId="00B4E642" w14:textId="77777777" w:rsidR="00D2420A" w:rsidRPr="00EE71F9" w:rsidRDefault="00D2420A" w:rsidP="00D2420A">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"Stanley </w:t>
      </w:r>
      <w:proofErr w:type="spellStart"/>
      <w:r w:rsidRPr="00EE71F9">
        <w:rPr>
          <w:rFonts w:ascii="Times New Roman" w:hAnsi="Times New Roman" w:cs="Times New Roman"/>
        </w:rPr>
        <w:t>Milgram</w:t>
      </w:r>
      <w:proofErr w:type="spellEnd"/>
      <w:r w:rsidRPr="00EE71F9">
        <w:rPr>
          <w:rFonts w:ascii="Times New Roman" w:hAnsi="Times New Roman" w:cs="Times New Roman"/>
        </w:rPr>
        <w:t xml:space="preserve"> and the Uncertainty of Evil," in the </w:t>
      </w:r>
      <w:r w:rsidRPr="00EE71F9">
        <w:rPr>
          <w:rFonts w:ascii="Times New Roman" w:hAnsi="Times New Roman" w:cs="Times New Roman"/>
          <w:i/>
          <w:iCs/>
        </w:rPr>
        <w:t xml:space="preserve">Boston Globe </w:t>
      </w:r>
      <w:r w:rsidRPr="00EE71F9">
        <w:rPr>
          <w:rFonts w:ascii="Times New Roman" w:hAnsi="Times New Roman" w:cs="Times New Roman"/>
        </w:rPr>
        <w:t>by Christopher Shea: http://www.bostonglobe.com/ideas/2013/09/28/stanley-milgram-and-uncertainty- evil/qUjame9xApiKc6evtgQRqN/story.html</w:t>
      </w:r>
    </w:p>
    <w:p w14:paraId="36F22DC5" w14:textId="77777777" w:rsidR="00D2420A" w:rsidRPr="00EE71F9" w:rsidRDefault="00D2420A" w:rsidP="00D2420A">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Read "Ethics Left Behind as Drug Trials Soar in Developing Countries," in </w:t>
      </w:r>
      <w:r w:rsidRPr="00EE71F9">
        <w:rPr>
          <w:rFonts w:ascii="Times New Roman" w:hAnsi="Times New Roman" w:cs="Times New Roman"/>
          <w:i/>
          <w:iCs/>
        </w:rPr>
        <w:t>The Guardian</w:t>
      </w:r>
      <w:r w:rsidRPr="00EE71F9">
        <w:rPr>
          <w:rFonts w:ascii="Times New Roman" w:hAnsi="Times New Roman" w:cs="Times New Roman"/>
        </w:rPr>
        <w:t>: http://www.theguardian.com/global-development/2011/jul/04/ethics-left-behing-drug-trials-developing</w:t>
      </w:r>
    </w:p>
    <w:p w14:paraId="03D2B676" w14:textId="1DE49F91" w:rsidR="00D2420A" w:rsidRDefault="00D2420A" w:rsidP="00D2420A">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 xml:space="preserve">Review the online information on the Institutional Review Board (IRB) at American University: </w:t>
      </w:r>
      <w:hyperlink r:id="rId9" w:history="1">
        <w:r w:rsidR="00390B90" w:rsidRPr="006402B5">
          <w:rPr>
            <w:rStyle w:val="Hyperlink"/>
            <w:rFonts w:ascii="Times New Roman" w:hAnsi="Times New Roman" w:cs="Times New Roman"/>
          </w:rPr>
          <w:t>http://www.american.edu/irb/</w:t>
        </w:r>
      </w:hyperlink>
    </w:p>
    <w:p w14:paraId="34AAA1A6" w14:textId="3C0FA432" w:rsidR="00390B90" w:rsidRPr="00EE71F9" w:rsidRDefault="00390B90" w:rsidP="00D2420A">
      <w:pPr>
        <w:widowControl w:val="0"/>
        <w:autoSpaceDE w:val="0"/>
        <w:autoSpaceDN w:val="0"/>
        <w:adjustRightInd w:val="0"/>
        <w:spacing w:after="240"/>
        <w:rPr>
          <w:rFonts w:ascii="Times New Roman" w:hAnsi="Times New Roman" w:cs="Times New Roman"/>
        </w:rPr>
      </w:pPr>
      <w:r>
        <w:rPr>
          <w:rFonts w:ascii="Times New Roman" w:hAnsi="Times New Roman" w:cs="Times New Roman"/>
        </w:rPr>
        <w:t>Journa</w:t>
      </w:r>
      <w:r w:rsidR="009376FB">
        <w:rPr>
          <w:rFonts w:ascii="Times New Roman" w:hAnsi="Times New Roman" w:cs="Times New Roman"/>
        </w:rPr>
        <w:t>l 9: Topic o</w:t>
      </w:r>
      <w:bookmarkStart w:id="0" w:name="_GoBack"/>
      <w:bookmarkEnd w:id="0"/>
      <w:r>
        <w:rPr>
          <w:rFonts w:ascii="Times New Roman" w:hAnsi="Times New Roman" w:cs="Times New Roman"/>
        </w:rPr>
        <w:t>n Ethics in research</w:t>
      </w:r>
    </w:p>
    <w:p w14:paraId="45AE8E48" w14:textId="77777777" w:rsidR="00D2420A" w:rsidRPr="00D2420A" w:rsidRDefault="001F37E6" w:rsidP="00D2420A">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 xml:space="preserve">November </w:t>
      </w:r>
      <w:r w:rsidR="00D2420A">
        <w:rPr>
          <w:rFonts w:ascii="Times New Roman" w:hAnsi="Times New Roman" w:cs="Times New Roman"/>
          <w:b/>
          <w:bCs/>
        </w:rPr>
        <w:t>30</w:t>
      </w:r>
      <w:r w:rsidR="00EE71F9" w:rsidRPr="00EE71F9">
        <w:rPr>
          <w:rFonts w:ascii="Times New Roman" w:hAnsi="Times New Roman" w:cs="Times New Roman"/>
          <w:b/>
          <w:bCs/>
        </w:rPr>
        <w:t xml:space="preserve"> -- </w:t>
      </w:r>
      <w:r w:rsidR="00D2420A" w:rsidRPr="00EE71F9">
        <w:rPr>
          <w:rFonts w:ascii="Times New Roman" w:hAnsi="Times New Roman" w:cs="Times New Roman"/>
          <w:b/>
          <w:bCs/>
        </w:rPr>
        <w:t>Course Wrap-Up </w:t>
      </w:r>
      <w:r w:rsidR="00D2420A" w:rsidRPr="00EE71F9">
        <w:rPr>
          <w:rFonts w:ascii="Times New Roman" w:hAnsi="Times New Roman" w:cs="Times New Roman"/>
        </w:rPr>
        <w:t>Required Reading:</w:t>
      </w:r>
    </w:p>
    <w:p w14:paraId="54952996" w14:textId="77777777" w:rsidR="00D2420A" w:rsidRDefault="00D2420A" w:rsidP="00D2420A">
      <w:pPr>
        <w:widowControl w:val="0"/>
        <w:autoSpaceDE w:val="0"/>
        <w:autoSpaceDN w:val="0"/>
        <w:adjustRightInd w:val="0"/>
        <w:spacing w:after="240"/>
        <w:rPr>
          <w:rFonts w:ascii="Times New Roman" w:hAnsi="Times New Roman" w:cs="Times New Roman"/>
        </w:rPr>
      </w:pPr>
      <w:proofErr w:type="gramStart"/>
      <w:r w:rsidRPr="00EE71F9">
        <w:rPr>
          <w:rFonts w:ascii="Times New Roman" w:hAnsi="Times New Roman" w:cs="Times New Roman"/>
        </w:rPr>
        <w:t xml:space="preserve">Read pp156-168 in </w:t>
      </w:r>
      <w:r w:rsidRPr="00EE71F9">
        <w:rPr>
          <w:rFonts w:ascii="Times New Roman" w:hAnsi="Times New Roman" w:cs="Times New Roman"/>
          <w:i/>
          <w:iCs/>
        </w:rPr>
        <w:t>Research Journey</w:t>
      </w:r>
      <w:r w:rsidRPr="00EE71F9">
        <w:rPr>
          <w:rFonts w:ascii="Times New Roman" w:hAnsi="Times New Roman" w:cs="Times New Roman"/>
        </w:rPr>
        <w:t>.</w:t>
      </w:r>
      <w:proofErr w:type="gramEnd"/>
    </w:p>
    <w:p w14:paraId="768FEE0B" w14:textId="3DB32A52" w:rsidR="00390B90" w:rsidRDefault="00390B90" w:rsidP="00D2420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Journal 10: </w:t>
      </w:r>
      <w:r w:rsidR="009376FB">
        <w:rPr>
          <w:rFonts w:ascii="Times New Roman" w:hAnsi="Times New Roman" w:cs="Times New Roman"/>
        </w:rPr>
        <w:t>Topic o</w:t>
      </w:r>
      <w:r>
        <w:rPr>
          <w:rFonts w:ascii="Times New Roman" w:hAnsi="Times New Roman" w:cs="Times New Roman"/>
        </w:rPr>
        <w:t>n the inquiry journey</w:t>
      </w:r>
    </w:p>
    <w:p w14:paraId="796939A1" w14:textId="77777777" w:rsidR="001F37E6" w:rsidRDefault="00D2420A" w:rsidP="00D2420A">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December 3</w:t>
      </w:r>
      <w:r w:rsidR="00EE71F9" w:rsidRPr="00EE71F9">
        <w:rPr>
          <w:rFonts w:ascii="Times New Roman" w:hAnsi="Times New Roman" w:cs="Times New Roman"/>
          <w:b/>
          <w:bCs/>
        </w:rPr>
        <w:t xml:space="preserve"> </w:t>
      </w:r>
      <w:r>
        <w:rPr>
          <w:rFonts w:ascii="Times New Roman" w:hAnsi="Times New Roman" w:cs="Times New Roman"/>
          <w:b/>
          <w:bCs/>
        </w:rPr>
        <w:t>–</w:t>
      </w:r>
      <w:r w:rsidR="00EE71F9" w:rsidRPr="00EE71F9">
        <w:rPr>
          <w:rFonts w:ascii="Times New Roman" w:hAnsi="Times New Roman" w:cs="Times New Roman"/>
          <w:b/>
          <w:bCs/>
        </w:rPr>
        <w:t xml:space="preserve"> </w:t>
      </w:r>
      <w:r>
        <w:rPr>
          <w:rFonts w:ascii="Times New Roman" w:hAnsi="Times New Roman" w:cs="Times New Roman"/>
          <w:b/>
          <w:bCs/>
        </w:rPr>
        <w:t>FINAL EXAM</w:t>
      </w:r>
    </w:p>
    <w:p w14:paraId="014AF954" w14:textId="52A6BD62" w:rsidR="00EE71F9" w:rsidRPr="00EE71F9" w:rsidRDefault="00EE71F9" w:rsidP="009D423D">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w:t>
      </w:r>
      <w:r w:rsidRPr="00EE71F9">
        <w:rPr>
          <w:rFonts w:ascii="Times New Roman" w:hAnsi="Times New Roman" w:cs="Times New Roman"/>
          <w:b/>
          <w:bCs/>
          <w:i/>
          <w:iCs/>
        </w:rPr>
        <w:t xml:space="preserve">Your final Research </w:t>
      </w:r>
      <w:r w:rsidR="00074040">
        <w:rPr>
          <w:rFonts w:ascii="Times New Roman" w:hAnsi="Times New Roman" w:cs="Times New Roman"/>
          <w:b/>
          <w:bCs/>
          <w:i/>
          <w:iCs/>
        </w:rPr>
        <w:t>Paper</w:t>
      </w:r>
      <w:r w:rsidRPr="00EE71F9">
        <w:rPr>
          <w:rFonts w:ascii="Times New Roman" w:hAnsi="Times New Roman" w:cs="Times New Roman"/>
          <w:b/>
          <w:bCs/>
          <w:i/>
          <w:iCs/>
        </w:rPr>
        <w:t xml:space="preserve"> is due in electronic</w:t>
      </w:r>
      <w:r w:rsidR="00074040">
        <w:rPr>
          <w:rFonts w:ascii="Times New Roman" w:hAnsi="Times New Roman" w:cs="Times New Roman"/>
          <w:b/>
          <w:bCs/>
          <w:i/>
          <w:iCs/>
        </w:rPr>
        <w:t xml:space="preserve"> version via email on December 7</w:t>
      </w:r>
      <w:r w:rsidRPr="00EE71F9">
        <w:rPr>
          <w:rFonts w:ascii="Times New Roman" w:hAnsi="Times New Roman" w:cs="Times New Roman"/>
          <w:b/>
          <w:bCs/>
          <w:i/>
          <w:iCs/>
        </w:rPr>
        <w:t xml:space="preserve"> before midnight.</w:t>
      </w:r>
    </w:p>
    <w:p w14:paraId="597D8159" w14:textId="0DA8568D" w:rsidR="00EE71F9" w:rsidRPr="00EE71F9" w:rsidRDefault="00EE71F9" w:rsidP="009D423D">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i/>
          <w:iCs/>
        </w:rPr>
        <w:t>University-Wide Policies</w:t>
      </w:r>
    </w:p>
    <w:p w14:paraId="3ED82C3B"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Academic Integrity Code</w:t>
      </w:r>
    </w:p>
    <w:p w14:paraId="06259D04"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Standards of academic conduct are set forth in the University’s Academic Integrity Code which can be found at http://www.american.edu/academics/integrity/code01.htm. It is expected that all assignments will be completed according to the standards set forth in this code. By registering, students have acknowledged awareness of the Academic code and are obliged to become familiar with their rights and responsibilities as defined by the Code. Violations of the Academic Integrity Code will not be treated lightly, and disciplinary action will be taken should such violations occur. Please see me if there are any questions about the academic violations described in the Code in general, or as they relate to particular requirements for this or any other course or work at AU.</w:t>
      </w:r>
    </w:p>
    <w:p w14:paraId="6C05642A"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Disabilities statement</w:t>
      </w:r>
    </w:p>
    <w:p w14:paraId="25E08490"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If you experience difficulty in this course for any reason, please do not hesitate to consult with me. A wide range of services is available to support you in your efforts to meet the course requirements.</w:t>
      </w:r>
    </w:p>
    <w:p w14:paraId="314A51F8"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 xml:space="preserve">Academic Support Center </w:t>
      </w:r>
      <w:r w:rsidRPr="00EE71F9">
        <w:rPr>
          <w:rFonts w:ascii="Times New Roman" w:hAnsi="Times New Roman" w:cs="Times New Roman"/>
        </w:rPr>
        <w:t>(x3360, MGC 243) offers study skills workshops, individual instruction, tutor referrals, and services for students with learning disabilities.</w:t>
      </w:r>
    </w:p>
    <w:p w14:paraId="0B375FC7"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 xml:space="preserve">Counseling Center </w:t>
      </w:r>
      <w:r w:rsidRPr="00EE71F9">
        <w:rPr>
          <w:rFonts w:ascii="Times New Roman" w:hAnsi="Times New Roman" w:cs="Times New Roman"/>
        </w:rPr>
        <w:t>(x3500, MGC 214) offers counseling and consultations regarding personal concerns, self-help information, and connections to off-campus resources.</w:t>
      </w:r>
    </w:p>
    <w:p w14:paraId="6662101C"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 xml:space="preserve">Disability Support Services </w:t>
      </w:r>
      <w:r w:rsidRPr="00EE71F9">
        <w:rPr>
          <w:rFonts w:ascii="Times New Roman" w:hAnsi="Times New Roman" w:cs="Times New Roman"/>
        </w:rPr>
        <w:t>(x3315, MGC 206) offers technical and practical support and assistance with accommodations for students with physical, medical, or psychological disabilities.</w:t>
      </w:r>
    </w:p>
    <w:p w14:paraId="5B10F290"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If you qualify for accommodations because of a disability, please notify me in a timely manner with a letter from the Academic Support Center or Disability Support Services so that we can make arrangements to address your needs.</w:t>
      </w:r>
    </w:p>
    <w:p w14:paraId="343669D6" w14:textId="77777777" w:rsidR="00EE71F9" w:rsidRP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b/>
          <w:bCs/>
        </w:rPr>
        <w:t>AU – Emergency Preparedness</w:t>
      </w:r>
    </w:p>
    <w:p w14:paraId="26870352" w14:textId="77777777" w:rsidR="00EE71F9" w:rsidRDefault="00EE71F9" w:rsidP="00EE71F9">
      <w:pPr>
        <w:widowControl w:val="0"/>
        <w:autoSpaceDE w:val="0"/>
        <w:autoSpaceDN w:val="0"/>
        <w:adjustRightInd w:val="0"/>
        <w:spacing w:after="240"/>
        <w:rPr>
          <w:rFonts w:ascii="Times New Roman" w:hAnsi="Times New Roman" w:cs="Times New Roman"/>
        </w:rPr>
      </w:pPr>
      <w:r w:rsidRPr="00EE71F9">
        <w:rPr>
          <w:rFonts w:ascii="Times New Roman" w:hAnsi="Times New Roman" w:cs="Times New Roman"/>
        </w:rPr>
        <w:t>In the event of a declared pandemic (influenza or other communicable disease) or other emergency,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All faculty members will design alternative means of completing classes. Specific strategies will vary from class to class, depending on the format of the course and the timing of the emergency. We will communicate class- specific information to students via AU e-mail and/or Blackboard. Students are responsible for checking AU e-mail regularly and keeping themselves informed of emergencies. In the event of a declared pandemic or other emergency, you should refer to the AU Web site (www. prepared. american.edu) and the AU information line at (202) 885-1100 for general university-wide information. AND contact your faculty and/or respective dean’s office for course and school/ college-specific information.</w:t>
      </w:r>
    </w:p>
    <w:p w14:paraId="24972CB2" w14:textId="0E0D1B8B" w:rsidR="00FE0594" w:rsidRPr="00EE71F9" w:rsidRDefault="002170F0" w:rsidP="009D423D">
      <w:pPr>
        <w:widowControl w:val="0"/>
        <w:autoSpaceDE w:val="0"/>
        <w:autoSpaceDN w:val="0"/>
        <w:adjustRightInd w:val="0"/>
        <w:spacing w:after="240"/>
        <w:rPr>
          <w:rFonts w:ascii="Times New Roman" w:hAnsi="Times New Roman" w:cs="Times New Roman"/>
        </w:rPr>
      </w:pPr>
      <w:r w:rsidRPr="002170F0">
        <w:rPr>
          <w:rFonts w:ascii="Times New Roman" w:hAnsi="Times New Roman" w:cs="Times New Roman"/>
          <w:b/>
        </w:rPr>
        <w:t>General Statement</w:t>
      </w:r>
      <w:r>
        <w:rPr>
          <w:rFonts w:ascii="Times New Roman" w:hAnsi="Times New Roman" w:cs="Times New Roman"/>
        </w:rPr>
        <w:t>: Instructor reserves the right to change or modify the syllabus as needed through the course of the semester.</w:t>
      </w:r>
    </w:p>
    <w:sectPr w:rsidR="00FE0594" w:rsidRPr="00EE71F9" w:rsidSect="00EE71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9E3F80"/>
    <w:multiLevelType w:val="hybridMultilevel"/>
    <w:tmpl w:val="BEB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F9"/>
    <w:rsid w:val="00074040"/>
    <w:rsid w:val="00077DF3"/>
    <w:rsid w:val="00176101"/>
    <w:rsid w:val="001F37E6"/>
    <w:rsid w:val="002170F0"/>
    <w:rsid w:val="00320391"/>
    <w:rsid w:val="003725F2"/>
    <w:rsid w:val="00390B90"/>
    <w:rsid w:val="0058009F"/>
    <w:rsid w:val="00742C1D"/>
    <w:rsid w:val="0077028C"/>
    <w:rsid w:val="00782172"/>
    <w:rsid w:val="009376FB"/>
    <w:rsid w:val="00967F7A"/>
    <w:rsid w:val="009D423D"/>
    <w:rsid w:val="00AE62BF"/>
    <w:rsid w:val="00B126DD"/>
    <w:rsid w:val="00D2420A"/>
    <w:rsid w:val="00DA66DC"/>
    <w:rsid w:val="00E21784"/>
    <w:rsid w:val="00E64BE7"/>
    <w:rsid w:val="00ED1532"/>
    <w:rsid w:val="00EE71F9"/>
    <w:rsid w:val="00F12A63"/>
    <w:rsid w:val="00F93190"/>
    <w:rsid w:val="00FE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53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1F9"/>
    <w:rPr>
      <w:rFonts w:ascii="Lucida Grande" w:hAnsi="Lucida Grande" w:cs="Lucida Grande"/>
      <w:sz w:val="18"/>
      <w:szCs w:val="18"/>
    </w:rPr>
  </w:style>
  <w:style w:type="paragraph" w:styleId="Title">
    <w:name w:val="Title"/>
    <w:basedOn w:val="Normal"/>
    <w:link w:val="TitleChar"/>
    <w:qFormat/>
    <w:rsid w:val="00EE71F9"/>
    <w:pPr>
      <w:jc w:val="center"/>
    </w:pPr>
    <w:rPr>
      <w:rFonts w:ascii="Times New Roman" w:eastAsia="Times New Roman" w:hAnsi="Times New Roman" w:cs="Times New Roman"/>
      <w:b/>
      <w:bCs/>
      <w:lang w:val="x-none" w:eastAsia="x-none"/>
    </w:rPr>
  </w:style>
  <w:style w:type="character" w:customStyle="1" w:styleId="TitleChar">
    <w:name w:val="Title Char"/>
    <w:basedOn w:val="DefaultParagraphFont"/>
    <w:link w:val="Title"/>
    <w:rsid w:val="00EE71F9"/>
    <w:rPr>
      <w:rFonts w:ascii="Times New Roman" w:eastAsia="Times New Roman" w:hAnsi="Times New Roman" w:cs="Times New Roman"/>
      <w:b/>
      <w:bCs/>
      <w:lang w:val="x-none" w:eastAsia="x-none"/>
    </w:rPr>
  </w:style>
  <w:style w:type="paragraph" w:styleId="ListParagraph">
    <w:name w:val="List Paragraph"/>
    <w:basedOn w:val="Normal"/>
    <w:uiPriority w:val="34"/>
    <w:qFormat/>
    <w:rsid w:val="00EE71F9"/>
    <w:pPr>
      <w:ind w:left="720"/>
      <w:contextualSpacing/>
    </w:pPr>
  </w:style>
  <w:style w:type="character" w:styleId="Hyperlink">
    <w:name w:val="Hyperlink"/>
    <w:basedOn w:val="DefaultParagraphFont"/>
    <w:uiPriority w:val="99"/>
    <w:unhideWhenUsed/>
    <w:rsid w:val="00ED1532"/>
    <w:rPr>
      <w:color w:val="0000FF" w:themeColor="hyperlink"/>
      <w:u w:val="single"/>
    </w:rPr>
  </w:style>
  <w:style w:type="character" w:styleId="FollowedHyperlink">
    <w:name w:val="FollowedHyperlink"/>
    <w:basedOn w:val="DefaultParagraphFont"/>
    <w:uiPriority w:val="99"/>
    <w:semiHidden/>
    <w:unhideWhenUsed/>
    <w:rsid w:val="002170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1F9"/>
    <w:rPr>
      <w:rFonts w:ascii="Lucida Grande" w:hAnsi="Lucida Grande" w:cs="Lucida Grande"/>
      <w:sz w:val="18"/>
      <w:szCs w:val="18"/>
    </w:rPr>
  </w:style>
  <w:style w:type="paragraph" w:styleId="Title">
    <w:name w:val="Title"/>
    <w:basedOn w:val="Normal"/>
    <w:link w:val="TitleChar"/>
    <w:qFormat/>
    <w:rsid w:val="00EE71F9"/>
    <w:pPr>
      <w:jc w:val="center"/>
    </w:pPr>
    <w:rPr>
      <w:rFonts w:ascii="Times New Roman" w:eastAsia="Times New Roman" w:hAnsi="Times New Roman" w:cs="Times New Roman"/>
      <w:b/>
      <w:bCs/>
      <w:lang w:val="x-none" w:eastAsia="x-none"/>
    </w:rPr>
  </w:style>
  <w:style w:type="character" w:customStyle="1" w:styleId="TitleChar">
    <w:name w:val="Title Char"/>
    <w:basedOn w:val="DefaultParagraphFont"/>
    <w:link w:val="Title"/>
    <w:rsid w:val="00EE71F9"/>
    <w:rPr>
      <w:rFonts w:ascii="Times New Roman" w:eastAsia="Times New Roman" w:hAnsi="Times New Roman" w:cs="Times New Roman"/>
      <w:b/>
      <w:bCs/>
      <w:lang w:val="x-none" w:eastAsia="x-none"/>
    </w:rPr>
  </w:style>
  <w:style w:type="paragraph" w:styleId="ListParagraph">
    <w:name w:val="List Paragraph"/>
    <w:basedOn w:val="Normal"/>
    <w:uiPriority w:val="34"/>
    <w:qFormat/>
    <w:rsid w:val="00EE71F9"/>
    <w:pPr>
      <w:ind w:left="720"/>
      <w:contextualSpacing/>
    </w:pPr>
  </w:style>
  <w:style w:type="character" w:styleId="Hyperlink">
    <w:name w:val="Hyperlink"/>
    <w:basedOn w:val="DefaultParagraphFont"/>
    <w:uiPriority w:val="99"/>
    <w:unhideWhenUsed/>
    <w:rsid w:val="00ED1532"/>
    <w:rPr>
      <w:color w:val="0000FF" w:themeColor="hyperlink"/>
      <w:u w:val="single"/>
    </w:rPr>
  </w:style>
  <w:style w:type="character" w:styleId="FollowedHyperlink">
    <w:name w:val="FollowedHyperlink"/>
    <w:basedOn w:val="DefaultParagraphFont"/>
    <w:uiPriority w:val="99"/>
    <w:semiHidden/>
    <w:unhideWhenUsed/>
    <w:rsid w:val="00217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orurbak@american.edu" TargetMode="External"/><Relationship Id="rId7" Type="http://schemas.openxmlformats.org/officeDocument/2006/relationships/hyperlink" Target="http://writingcenter.waldenu.edu/774.htm" TargetMode="External"/><Relationship Id="rId8" Type="http://schemas.openxmlformats.org/officeDocument/2006/relationships/hyperlink" Target="http://www.sagepub.com/upm-data/29986_Chapter3.pdf" TargetMode="External"/><Relationship Id="rId9" Type="http://schemas.openxmlformats.org/officeDocument/2006/relationships/hyperlink" Target="http://www.american.edu/ir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2748</Words>
  <Characters>15669</Characters>
  <Application>Microsoft Macintosh Word</Application>
  <DocSecurity>0</DocSecurity>
  <Lines>130</Lines>
  <Paragraphs>36</Paragraphs>
  <ScaleCrop>false</ScaleCrop>
  <Company>University of Missouri-Columbia</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Sorurbakhsh</dc:creator>
  <cp:keywords/>
  <dc:description/>
  <cp:lastModifiedBy>Laila Sorurbakhsh</cp:lastModifiedBy>
  <cp:revision>9</cp:revision>
  <dcterms:created xsi:type="dcterms:W3CDTF">2015-08-15T20:32:00Z</dcterms:created>
  <dcterms:modified xsi:type="dcterms:W3CDTF">2015-10-05T00:08:00Z</dcterms:modified>
</cp:coreProperties>
</file>